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3C4DD" w14:textId="5E2B2317" w:rsidR="00645E1E" w:rsidRPr="00BC767B" w:rsidRDefault="00645E1E" w:rsidP="00645E1E">
      <w:pPr>
        <w:pStyle w:val="a5"/>
        <w:tabs>
          <w:tab w:val="left" w:pos="2155"/>
        </w:tabs>
        <w:spacing w:after="120"/>
        <w:ind w:left="2610" w:hanging="2610"/>
        <w:jc w:val="both"/>
        <w:rPr>
          <w:rFonts w:cs="Arial"/>
          <w:sz w:val="24"/>
          <w:szCs w:val="24"/>
        </w:rPr>
      </w:pPr>
      <w:r w:rsidRPr="00BC767B">
        <w:rPr>
          <w:rFonts w:cs="Arial"/>
          <w:sz w:val="24"/>
          <w:szCs w:val="24"/>
        </w:rPr>
        <w:t>3GPP TSG-RAN WG4 Meeting # 1</w:t>
      </w:r>
      <w:r w:rsidR="00216710" w:rsidRPr="00BC767B">
        <w:rPr>
          <w:rFonts w:cs="Arial"/>
          <w:sz w:val="24"/>
          <w:szCs w:val="24"/>
        </w:rPr>
        <w:t>1</w:t>
      </w:r>
      <w:r w:rsidR="00BC767B" w:rsidRPr="00BC767B">
        <w:rPr>
          <w:rFonts w:cs="Arial"/>
          <w:sz w:val="24"/>
          <w:szCs w:val="24"/>
        </w:rPr>
        <w:t>1</w:t>
      </w:r>
      <w:r w:rsidRPr="00BC767B">
        <w:rPr>
          <w:rFonts w:cs="Arial"/>
          <w:sz w:val="24"/>
          <w:szCs w:val="24"/>
        </w:rPr>
        <w:tab/>
      </w:r>
      <w:r w:rsidR="00EA02B6" w:rsidRPr="00BC767B">
        <w:rPr>
          <w:rFonts w:cs="Arial"/>
          <w:sz w:val="24"/>
          <w:szCs w:val="24"/>
        </w:rPr>
        <w:tab/>
      </w:r>
      <w:r w:rsidR="00EA02B6" w:rsidRPr="00BC767B">
        <w:rPr>
          <w:rFonts w:cs="Arial"/>
          <w:sz w:val="24"/>
          <w:szCs w:val="24"/>
        </w:rPr>
        <w:tab/>
        <w:t xml:space="preserve">                    </w:t>
      </w:r>
      <w:r w:rsidRPr="00BC767B">
        <w:rPr>
          <w:rFonts w:cs="Arial"/>
          <w:sz w:val="24"/>
          <w:szCs w:val="24"/>
        </w:rPr>
        <w:t xml:space="preserve"> </w:t>
      </w:r>
      <w:r w:rsidR="00216710" w:rsidRPr="00BC767B">
        <w:rPr>
          <w:rFonts w:cs="Arial"/>
          <w:sz w:val="24"/>
          <w:szCs w:val="24"/>
        </w:rPr>
        <w:t xml:space="preserve">           </w:t>
      </w:r>
      <w:r w:rsidR="00BC767B" w:rsidRPr="00BC767B">
        <w:rPr>
          <w:rFonts w:cs="Arial"/>
          <w:sz w:val="24"/>
          <w:szCs w:val="24"/>
        </w:rPr>
        <w:t xml:space="preserve">         </w:t>
      </w:r>
      <w:r w:rsidRPr="00BC767B">
        <w:rPr>
          <w:rFonts w:cs="Arial"/>
          <w:sz w:val="24"/>
          <w:szCs w:val="24"/>
        </w:rPr>
        <w:t>R4-2</w:t>
      </w:r>
      <w:r w:rsidR="00216710" w:rsidRPr="00BC767B">
        <w:rPr>
          <w:rFonts w:cs="Arial"/>
          <w:sz w:val="24"/>
          <w:szCs w:val="24"/>
        </w:rPr>
        <w:t>40</w:t>
      </w:r>
      <w:r w:rsidR="00BC767B" w:rsidRPr="00BC767B">
        <w:rPr>
          <w:rFonts w:cs="Arial"/>
          <w:sz w:val="24"/>
          <w:szCs w:val="24"/>
        </w:rPr>
        <w:t>7809</w:t>
      </w:r>
    </w:p>
    <w:p w14:paraId="4A7090D1" w14:textId="0DD05A1C" w:rsidR="00216710" w:rsidRPr="00BC767B" w:rsidRDefault="00BC767B" w:rsidP="00216710">
      <w:pPr>
        <w:pStyle w:val="a5"/>
        <w:tabs>
          <w:tab w:val="left" w:pos="2155"/>
        </w:tabs>
        <w:spacing w:after="120"/>
        <w:ind w:left="2610" w:hanging="2610"/>
        <w:jc w:val="both"/>
        <w:rPr>
          <w:sz w:val="24"/>
          <w:szCs w:val="24"/>
          <w:lang w:eastAsia="zh-CN"/>
        </w:rPr>
      </w:pPr>
      <w:r w:rsidRPr="00BC767B">
        <w:rPr>
          <w:rFonts w:cs="Arial"/>
          <w:sz w:val="24"/>
          <w:szCs w:val="24"/>
        </w:rPr>
        <w:t>Fukuoka City, Fukuoka , Japan, 20th – 24th May, 2024</w:t>
      </w:r>
    </w:p>
    <w:p w14:paraId="0CFBB68B" w14:textId="7C7086F8" w:rsidR="00C252D9" w:rsidRPr="00BC767B" w:rsidRDefault="00C252D9" w:rsidP="00C252D9">
      <w:pPr>
        <w:pStyle w:val="a5"/>
        <w:tabs>
          <w:tab w:val="left" w:pos="2155"/>
        </w:tabs>
        <w:spacing w:after="120"/>
        <w:jc w:val="both"/>
        <w:rPr>
          <w:sz w:val="24"/>
          <w:szCs w:val="24"/>
          <w:lang w:val="en-US" w:eastAsia="zh-CN"/>
        </w:rPr>
      </w:pPr>
      <w:r w:rsidRPr="00BC767B">
        <w:rPr>
          <w:sz w:val="24"/>
          <w:szCs w:val="24"/>
          <w:lang w:eastAsia="zh-CN"/>
        </w:rPr>
        <w:t>Agenda Item:</w:t>
      </w:r>
      <w:r w:rsidRPr="00BC767B">
        <w:rPr>
          <w:rFonts w:hint="eastAsia"/>
          <w:sz w:val="24"/>
          <w:szCs w:val="24"/>
          <w:lang w:eastAsia="zh-CN"/>
        </w:rPr>
        <w:tab/>
      </w:r>
      <w:r w:rsidR="00BC767B" w:rsidRPr="00BC767B">
        <w:rPr>
          <w:b w:val="0"/>
          <w:sz w:val="24"/>
          <w:szCs w:val="24"/>
          <w:lang w:val="en-US" w:eastAsia="zh-CN"/>
        </w:rPr>
        <w:t>10</w:t>
      </w:r>
      <w:r w:rsidRPr="00BC767B">
        <w:rPr>
          <w:rFonts w:hint="eastAsia"/>
          <w:b w:val="0"/>
          <w:sz w:val="24"/>
          <w:szCs w:val="24"/>
          <w:lang w:val="en-US" w:eastAsia="zh-CN"/>
        </w:rPr>
        <w:t>.</w:t>
      </w:r>
      <w:r w:rsidR="00027133" w:rsidRPr="00BC767B">
        <w:rPr>
          <w:b w:val="0"/>
          <w:sz w:val="24"/>
          <w:szCs w:val="24"/>
          <w:lang w:val="en-US" w:eastAsia="zh-CN"/>
        </w:rPr>
        <w:t>4</w:t>
      </w:r>
      <w:r w:rsidRPr="00BC767B">
        <w:rPr>
          <w:b w:val="0"/>
          <w:sz w:val="24"/>
          <w:szCs w:val="24"/>
          <w:lang w:val="en-US" w:eastAsia="zh-CN"/>
        </w:rPr>
        <w:t>.</w:t>
      </w:r>
      <w:r w:rsidR="007D3072" w:rsidRPr="00BC767B">
        <w:rPr>
          <w:b w:val="0"/>
          <w:sz w:val="24"/>
          <w:szCs w:val="24"/>
          <w:lang w:val="en-US" w:eastAsia="zh-CN"/>
        </w:rPr>
        <w:t>2</w:t>
      </w:r>
      <w:r w:rsidR="00027133" w:rsidRPr="00BC767B">
        <w:rPr>
          <w:b w:val="0"/>
          <w:sz w:val="24"/>
          <w:szCs w:val="24"/>
          <w:lang w:val="en-US" w:eastAsia="zh-CN"/>
        </w:rPr>
        <w:t>.2</w:t>
      </w:r>
    </w:p>
    <w:p w14:paraId="2F96AE97" w14:textId="77777777" w:rsidR="00C252D9" w:rsidRPr="00005123" w:rsidRDefault="00C252D9" w:rsidP="00C252D9">
      <w:pPr>
        <w:pStyle w:val="a5"/>
        <w:tabs>
          <w:tab w:val="left" w:pos="2165"/>
        </w:tabs>
        <w:spacing w:after="120"/>
        <w:jc w:val="both"/>
        <w:rPr>
          <w:sz w:val="24"/>
          <w:szCs w:val="24"/>
          <w:lang w:val="en-US" w:eastAsia="zh-CN"/>
        </w:rPr>
      </w:pPr>
      <w:r w:rsidRPr="00005123">
        <w:rPr>
          <w:sz w:val="24"/>
          <w:szCs w:val="24"/>
          <w:lang w:eastAsia="zh-CN"/>
        </w:rPr>
        <w:t>Source</w:t>
      </w:r>
      <w:r w:rsidRPr="00005123">
        <w:rPr>
          <w:rFonts w:hint="eastAsia"/>
          <w:sz w:val="24"/>
          <w:szCs w:val="24"/>
          <w:lang w:eastAsia="zh-CN"/>
        </w:rPr>
        <w:t>:</w:t>
      </w:r>
      <w:r w:rsidRPr="00005123">
        <w:rPr>
          <w:rFonts w:hint="eastAsia"/>
          <w:sz w:val="24"/>
          <w:szCs w:val="24"/>
          <w:lang w:eastAsia="zh-CN"/>
        </w:rPr>
        <w:tab/>
      </w:r>
      <w:r w:rsidRPr="00005123">
        <w:rPr>
          <w:b w:val="0"/>
          <w:sz w:val="24"/>
          <w:szCs w:val="24"/>
          <w:lang w:eastAsia="zh-CN"/>
        </w:rPr>
        <w:t>Xiaomi</w:t>
      </w:r>
    </w:p>
    <w:p w14:paraId="42B4A442" w14:textId="74431BD4" w:rsidR="00C252D9" w:rsidRPr="00005123" w:rsidRDefault="00C252D9" w:rsidP="00F94C6E">
      <w:pPr>
        <w:pStyle w:val="a5"/>
        <w:spacing w:after="120"/>
        <w:jc w:val="both"/>
        <w:rPr>
          <w:b w:val="0"/>
          <w:lang w:val="en-US" w:eastAsia="zh-CN"/>
        </w:rPr>
      </w:pPr>
      <w:r w:rsidRPr="00005123">
        <w:rPr>
          <w:sz w:val="24"/>
          <w:szCs w:val="24"/>
          <w:lang w:val="en-US" w:eastAsia="zh-CN"/>
        </w:rPr>
        <w:t>Title:</w:t>
      </w:r>
      <w:r w:rsidRPr="00005123">
        <w:rPr>
          <w:rFonts w:hint="eastAsia"/>
          <w:sz w:val="24"/>
          <w:szCs w:val="24"/>
          <w:lang w:val="en-US" w:eastAsia="zh-CN"/>
        </w:rPr>
        <w:tab/>
      </w:r>
      <w:r>
        <w:rPr>
          <w:sz w:val="24"/>
          <w:szCs w:val="24"/>
          <w:lang w:val="en-US" w:eastAsia="zh-CN"/>
        </w:rPr>
        <w:tab/>
      </w:r>
      <w:r>
        <w:rPr>
          <w:sz w:val="24"/>
          <w:szCs w:val="24"/>
          <w:lang w:val="en-US" w:eastAsia="zh-CN"/>
        </w:rPr>
        <w:tab/>
      </w:r>
      <w:r w:rsidR="0018669C">
        <w:rPr>
          <w:b w:val="0"/>
          <w:sz w:val="24"/>
          <w:szCs w:val="24"/>
          <w:lang w:val="en-US" w:eastAsia="zh-CN"/>
        </w:rPr>
        <w:t>D</w:t>
      </w:r>
      <w:r w:rsidR="00F94C6E">
        <w:rPr>
          <w:b w:val="0"/>
          <w:sz w:val="24"/>
          <w:szCs w:val="24"/>
          <w:lang w:val="en-US" w:eastAsia="zh-CN"/>
        </w:rPr>
        <w:t>iscussion on OTA test</w:t>
      </w:r>
      <w:r w:rsidR="00F94C6E" w:rsidRPr="00F94C6E">
        <w:rPr>
          <w:b w:val="0"/>
          <w:sz w:val="24"/>
          <w:szCs w:val="24"/>
          <w:lang w:val="en-US" w:eastAsia="zh-CN"/>
        </w:rPr>
        <w:t xml:space="preserve"> for FR1 NTN devices</w:t>
      </w:r>
    </w:p>
    <w:p w14:paraId="270E43CE" w14:textId="0BA7397B" w:rsidR="00C252D9" w:rsidRPr="00005123" w:rsidRDefault="00C252D9" w:rsidP="00C252D9">
      <w:pPr>
        <w:pStyle w:val="a5"/>
        <w:tabs>
          <w:tab w:val="left" w:pos="2160"/>
        </w:tabs>
        <w:spacing w:after="120"/>
        <w:jc w:val="both"/>
        <w:rPr>
          <w:sz w:val="24"/>
          <w:szCs w:val="24"/>
          <w:lang w:val="en-US" w:eastAsia="zh-CN"/>
        </w:rPr>
      </w:pPr>
      <w:r w:rsidRPr="00005123">
        <w:rPr>
          <w:sz w:val="24"/>
          <w:szCs w:val="24"/>
          <w:lang w:eastAsia="zh-CN"/>
        </w:rPr>
        <w:t>Document for:</w:t>
      </w:r>
      <w:r w:rsidRPr="00005123">
        <w:rPr>
          <w:rFonts w:hint="eastAsia"/>
          <w:sz w:val="24"/>
          <w:szCs w:val="24"/>
          <w:lang w:eastAsia="zh-CN"/>
        </w:rPr>
        <w:tab/>
      </w:r>
      <w:r w:rsidR="004E2CF8">
        <w:rPr>
          <w:b w:val="0"/>
          <w:sz w:val="24"/>
          <w:szCs w:val="24"/>
          <w:lang w:eastAsia="zh-CN"/>
        </w:rPr>
        <w:t>Discussion</w:t>
      </w:r>
    </w:p>
    <w:p w14:paraId="646B47FD" w14:textId="77777777" w:rsidR="001F4DFC" w:rsidRDefault="001F4DFC" w:rsidP="0090394E">
      <w:pPr>
        <w:pStyle w:val="1"/>
        <w:numPr>
          <w:ilvl w:val="0"/>
          <w:numId w:val="2"/>
        </w:numPr>
      </w:pPr>
      <w:r w:rsidRPr="00647B25">
        <w:t>Introduction</w:t>
      </w:r>
    </w:p>
    <w:p w14:paraId="1F1FEFA4" w14:textId="4A139E07" w:rsidR="002C7E61" w:rsidRDefault="001A74BA" w:rsidP="002A68B2">
      <w:pPr>
        <w:spacing w:before="120" w:after="120" w:line="276" w:lineRule="auto"/>
        <w:jc w:val="both"/>
        <w:rPr>
          <w:lang w:eastAsia="zh-CN"/>
        </w:rPr>
      </w:pPr>
      <w:r w:rsidRPr="001A74BA">
        <w:rPr>
          <w:rFonts w:eastAsiaTheme="minorEastAsia"/>
          <w:lang w:eastAsia="zh-CN"/>
        </w:rPr>
        <w:t xml:space="preserve">In RAN#103 plenary, a new WI [1] on TRP (Total Radiated Power), TRS (Total Radiated Sensitivity) and MIMO OTA (Over the Air) testing enhancement Phase 3 as one of RAN4 Rel-19 package was approved. In which one of the objectives is to </w:t>
      </w:r>
      <w:r w:rsidR="005A5D9B">
        <w:rPr>
          <w:rFonts w:eastAsiaTheme="minorEastAsia"/>
          <w:lang w:eastAsia="zh-CN"/>
        </w:rPr>
        <w:t>s</w:t>
      </w:r>
      <w:r w:rsidR="005A5D9B" w:rsidRPr="005A5D9B">
        <w:rPr>
          <w:rFonts w:eastAsiaTheme="minorEastAsia"/>
          <w:lang w:eastAsia="zh-CN"/>
        </w:rPr>
        <w:t>tudy and define test methodology and radiated performance metric for FR1 NTN devices (including NR NTN and IoT NTN)</w:t>
      </w:r>
      <w:r w:rsidRPr="001A74BA">
        <w:rPr>
          <w:rFonts w:eastAsiaTheme="minorEastAsia"/>
          <w:lang w:eastAsia="zh-CN"/>
        </w:rPr>
        <w:t>. The details can be found in the below</w:t>
      </w:r>
      <w:r w:rsidR="002C7E61">
        <w:rPr>
          <w:lang w:eastAsia="zh-CN"/>
        </w:rPr>
        <w:t>.</w:t>
      </w:r>
    </w:p>
    <w:tbl>
      <w:tblPr>
        <w:tblStyle w:val="af6"/>
        <w:tblW w:w="0" w:type="auto"/>
        <w:tblLook w:val="04A0" w:firstRow="1" w:lastRow="0" w:firstColumn="1" w:lastColumn="0" w:noHBand="0" w:noVBand="1"/>
      </w:tblPr>
      <w:tblGrid>
        <w:gridCol w:w="9962"/>
      </w:tblGrid>
      <w:tr w:rsidR="001A74BA" w14:paraId="7CDB6500" w14:textId="77777777" w:rsidTr="001A74BA">
        <w:tc>
          <w:tcPr>
            <w:tcW w:w="9962" w:type="dxa"/>
          </w:tcPr>
          <w:p w14:paraId="1D79D624" w14:textId="77777777" w:rsidR="005A5D9B" w:rsidRPr="005A5D9B" w:rsidRDefault="005A5D9B" w:rsidP="005A5D9B">
            <w:pPr>
              <w:numPr>
                <w:ilvl w:val="0"/>
                <w:numId w:val="22"/>
              </w:numPr>
              <w:spacing w:before="120" w:after="120" w:line="276" w:lineRule="auto"/>
              <w:jc w:val="both"/>
              <w:rPr>
                <w:rFonts w:eastAsiaTheme="minorEastAsia"/>
                <w:lang w:eastAsia="zh-CN"/>
              </w:rPr>
            </w:pPr>
            <w:bookmarkStart w:id="0" w:name="OLE_LINK1"/>
            <w:r w:rsidRPr="005A5D9B">
              <w:rPr>
                <w:rFonts w:eastAsiaTheme="minorEastAsia"/>
                <w:lang w:eastAsia="zh-CN"/>
              </w:rPr>
              <w:t>Study and define test methodology and radiated performance metric for FR1 NTN devices (including NR NTN and IoT NTN)</w:t>
            </w:r>
          </w:p>
          <w:bookmarkEnd w:id="0"/>
          <w:p w14:paraId="6618DA86" w14:textId="77777777" w:rsidR="005A5D9B" w:rsidRPr="005A5D9B" w:rsidRDefault="005A5D9B" w:rsidP="005A5D9B">
            <w:pPr>
              <w:numPr>
                <w:ilvl w:val="1"/>
                <w:numId w:val="22"/>
              </w:numPr>
              <w:spacing w:before="120" w:after="120" w:line="276" w:lineRule="auto"/>
              <w:jc w:val="both"/>
              <w:rPr>
                <w:rFonts w:eastAsiaTheme="minorEastAsia"/>
                <w:lang w:eastAsia="zh-CN"/>
              </w:rPr>
            </w:pPr>
            <w:r w:rsidRPr="005A5D9B">
              <w:rPr>
                <w:rFonts w:eastAsiaTheme="minorEastAsia"/>
                <w:lang w:eastAsia="zh-CN"/>
              </w:rPr>
              <w:t>Study the usage scenarios and develop enhanced test methodology</w:t>
            </w:r>
          </w:p>
          <w:p w14:paraId="62843067" w14:textId="77777777" w:rsidR="005A5D9B" w:rsidRPr="005A5D9B" w:rsidRDefault="005A5D9B" w:rsidP="005A5D9B">
            <w:pPr>
              <w:numPr>
                <w:ilvl w:val="1"/>
                <w:numId w:val="22"/>
              </w:numPr>
              <w:spacing w:before="120" w:after="120" w:line="276" w:lineRule="auto"/>
              <w:jc w:val="both"/>
              <w:rPr>
                <w:rFonts w:eastAsiaTheme="minorEastAsia"/>
                <w:lang w:eastAsia="zh-CN"/>
              </w:rPr>
            </w:pPr>
            <w:r w:rsidRPr="005A5D9B">
              <w:rPr>
                <w:rFonts w:eastAsiaTheme="minorEastAsia"/>
                <w:lang w:eastAsia="zh-CN"/>
              </w:rPr>
              <w:t>Study and specify the pro</w:t>
            </w:r>
            <w:r w:rsidRPr="005A5D9B">
              <w:rPr>
                <w:rFonts w:eastAsiaTheme="minorEastAsia"/>
                <w:lang w:val="en-US" w:eastAsia="zh-CN"/>
              </w:rPr>
              <w:t>p</w:t>
            </w:r>
            <w:r w:rsidRPr="005A5D9B">
              <w:rPr>
                <w:rFonts w:eastAsiaTheme="minorEastAsia"/>
                <w:lang w:eastAsia="zh-CN"/>
              </w:rPr>
              <w:t>er performance metric</w:t>
            </w:r>
          </w:p>
          <w:p w14:paraId="66163425" w14:textId="240881D4" w:rsidR="001A74BA" w:rsidRPr="005A5D9B" w:rsidRDefault="005A5D9B" w:rsidP="002A68B2">
            <w:pPr>
              <w:numPr>
                <w:ilvl w:val="1"/>
                <w:numId w:val="22"/>
              </w:numPr>
              <w:spacing w:before="120" w:after="120" w:line="276" w:lineRule="auto"/>
              <w:jc w:val="both"/>
              <w:rPr>
                <w:rFonts w:eastAsiaTheme="minorEastAsia"/>
                <w:lang w:eastAsia="zh-CN"/>
              </w:rPr>
            </w:pPr>
            <w:r w:rsidRPr="005A5D9B">
              <w:rPr>
                <w:rFonts w:eastAsiaTheme="minorEastAsia"/>
                <w:lang w:eastAsia="zh-CN"/>
              </w:rPr>
              <w:t>Develop preliminary Measurement Uncertainty (MU) (RAN5)</w:t>
            </w:r>
          </w:p>
        </w:tc>
      </w:tr>
    </w:tbl>
    <w:p w14:paraId="65C36BE0" w14:textId="22219576" w:rsidR="001A74BA" w:rsidRPr="00074413" w:rsidRDefault="00074413" w:rsidP="00074413">
      <w:pPr>
        <w:rPr>
          <w:rFonts w:eastAsia="等线"/>
          <w:lang w:eastAsia="zh-CN"/>
        </w:rPr>
      </w:pPr>
      <w:r w:rsidRPr="00B15061">
        <w:rPr>
          <w:szCs w:val="22"/>
          <w:lang w:eastAsia="zh-CN"/>
        </w:rPr>
        <w:t>In the last meeting, there are some preliminary discussions</w:t>
      </w:r>
      <w:r>
        <w:rPr>
          <w:szCs w:val="22"/>
          <w:lang w:eastAsia="zh-CN"/>
        </w:rPr>
        <w:t xml:space="preserve"> and A WF was approved [2]</w:t>
      </w:r>
      <w:r w:rsidRPr="00B15061">
        <w:rPr>
          <w:szCs w:val="22"/>
          <w:lang w:eastAsia="zh-CN"/>
        </w:rPr>
        <w:t>. This contribution gives some further discussion on this topic</w:t>
      </w:r>
      <w:r>
        <w:rPr>
          <w:szCs w:val="22"/>
          <w:lang w:eastAsia="zh-CN"/>
        </w:rPr>
        <w:t>.</w:t>
      </w:r>
    </w:p>
    <w:p w14:paraId="0BE719C5" w14:textId="4D98E972" w:rsidR="003F35DF" w:rsidRDefault="00895B09" w:rsidP="0090394E">
      <w:pPr>
        <w:pStyle w:val="1"/>
        <w:numPr>
          <w:ilvl w:val="0"/>
          <w:numId w:val="2"/>
        </w:numPr>
      </w:pPr>
      <w:r>
        <w:t>Discussion</w:t>
      </w:r>
    </w:p>
    <w:p w14:paraId="780AD307" w14:textId="77777777" w:rsidR="005D4192" w:rsidRPr="005D4192" w:rsidRDefault="005D4192" w:rsidP="00A4360C">
      <w:pPr>
        <w:rPr>
          <w:rFonts w:eastAsiaTheme="minorEastAsia"/>
          <w:b/>
          <w:bCs/>
          <w:lang w:eastAsia="zh-CN"/>
        </w:rPr>
      </w:pPr>
      <w:r w:rsidRPr="005D4192">
        <w:rPr>
          <w:rFonts w:eastAsiaTheme="minorEastAsia"/>
          <w:b/>
          <w:bCs/>
          <w:lang w:eastAsia="zh-CN"/>
        </w:rPr>
        <w:t>NTN UE types</w:t>
      </w:r>
    </w:p>
    <w:p w14:paraId="29EACFFF" w14:textId="77C913D5" w:rsidR="0087676C" w:rsidRDefault="00702C6A" w:rsidP="00A4360C">
      <w:pPr>
        <w:rPr>
          <w:rFonts w:eastAsiaTheme="minorEastAsia"/>
          <w:lang w:eastAsia="zh-CN"/>
        </w:rPr>
      </w:pPr>
      <w:r>
        <w:rPr>
          <w:rFonts w:eastAsiaTheme="minorEastAsia" w:hint="eastAsia"/>
          <w:lang w:eastAsia="zh-CN"/>
        </w:rPr>
        <w:t>A</w:t>
      </w:r>
      <w:r>
        <w:rPr>
          <w:rFonts w:eastAsiaTheme="minorEastAsia"/>
          <w:lang w:eastAsia="zh-CN"/>
        </w:rPr>
        <w:t>s d</w:t>
      </w:r>
      <w:r w:rsidRPr="00702C6A">
        <w:rPr>
          <w:rFonts w:eastAsiaTheme="minorEastAsia"/>
          <w:lang w:eastAsia="zh-CN"/>
        </w:rPr>
        <w:t xml:space="preserve">ifferent types of UE may have different size and antenna performance, it can be expected there </w:t>
      </w:r>
      <w:r w:rsidR="00215F1D">
        <w:rPr>
          <w:rFonts w:eastAsiaTheme="minorEastAsia"/>
          <w:lang w:eastAsia="zh-CN"/>
        </w:rPr>
        <w:t>may</w:t>
      </w:r>
      <w:r w:rsidRPr="00702C6A">
        <w:rPr>
          <w:rFonts w:eastAsiaTheme="minorEastAsia"/>
          <w:lang w:eastAsia="zh-CN"/>
        </w:rPr>
        <w:t xml:space="preserve"> be different OTA test methods and OTA performance.</w:t>
      </w:r>
      <w:r w:rsidR="00215F1D">
        <w:rPr>
          <w:rFonts w:eastAsiaTheme="minorEastAsia"/>
          <w:lang w:eastAsia="zh-CN"/>
        </w:rPr>
        <w:t xml:space="preserve"> Therefore, in the last meeting, there are some discusses on the NTN UE types.</w:t>
      </w:r>
      <w:r w:rsidR="00155D92">
        <w:rPr>
          <w:rFonts w:eastAsiaTheme="minorEastAsia"/>
          <w:lang w:eastAsia="zh-CN"/>
        </w:rPr>
        <w:t xml:space="preserve"> </w:t>
      </w:r>
      <w:r w:rsidR="0087676C">
        <w:rPr>
          <w:rFonts w:eastAsiaTheme="minorEastAsia"/>
          <w:lang w:eastAsia="zh-CN"/>
        </w:rPr>
        <w:t>From the scope of the WI,</w:t>
      </w:r>
      <w:r w:rsidR="007E7F0F">
        <w:rPr>
          <w:rFonts w:eastAsiaTheme="minorEastAsia"/>
          <w:lang w:eastAsia="zh-CN"/>
        </w:rPr>
        <w:t xml:space="preserve"> it seems there are no limitations on UE types.</w:t>
      </w:r>
      <w:r w:rsidR="007C5C14">
        <w:rPr>
          <w:rFonts w:eastAsiaTheme="minorEastAsia"/>
          <w:lang w:eastAsia="zh-CN"/>
        </w:rPr>
        <w:t xml:space="preserve"> Therefore, in theory, at least all the typical UEs can be considered in this WI when discussing the test method. From our perspective, the following typical UE can be considered.</w:t>
      </w:r>
    </w:p>
    <w:p w14:paraId="4A2CC13A" w14:textId="46A5603F" w:rsidR="00215F1D" w:rsidRPr="007C5C14" w:rsidRDefault="00215F1D" w:rsidP="007C5C14">
      <w:pPr>
        <w:rPr>
          <w:rFonts w:eastAsiaTheme="minorEastAsia"/>
          <w:lang w:eastAsia="zh-CN"/>
        </w:rPr>
      </w:pPr>
      <w:r w:rsidRPr="007C5C14">
        <w:rPr>
          <w:rFonts w:eastAsiaTheme="minorEastAsia"/>
          <w:lang w:eastAsia="zh-CN"/>
        </w:rPr>
        <w:t>Handheld UE</w:t>
      </w:r>
    </w:p>
    <w:p w14:paraId="5D5717F5" w14:textId="4AFBE35C" w:rsidR="00215F1D" w:rsidRPr="007C5C14" w:rsidRDefault="00215F1D" w:rsidP="007C5C14">
      <w:pPr>
        <w:rPr>
          <w:rFonts w:eastAsiaTheme="minorEastAsia"/>
          <w:lang w:eastAsia="zh-CN"/>
        </w:rPr>
      </w:pPr>
      <w:r w:rsidRPr="007C5C14">
        <w:rPr>
          <w:rFonts w:eastAsiaTheme="minorEastAsia"/>
          <w:lang w:eastAsia="zh-CN"/>
        </w:rPr>
        <w:t>VSAT-like UE</w:t>
      </w:r>
      <w:r w:rsidR="007C5C14" w:rsidRPr="007C5C14">
        <w:rPr>
          <w:rFonts w:eastAsiaTheme="minorEastAsia"/>
          <w:lang w:eastAsia="zh-CN"/>
        </w:rPr>
        <w:t xml:space="preserve"> </w:t>
      </w:r>
      <w:r w:rsidR="007C5C14" w:rsidRPr="007C5C14">
        <w:rPr>
          <w:rFonts w:eastAsiaTheme="minorEastAsia"/>
          <w:lang w:eastAsia="zh-CN"/>
        </w:rPr>
        <w:t>（</w:t>
      </w:r>
      <w:r w:rsidR="007C5C14" w:rsidRPr="007C5C14">
        <w:rPr>
          <w:rFonts w:eastAsiaTheme="minorEastAsia"/>
          <w:lang w:eastAsia="zh-CN"/>
        </w:rPr>
        <w:t xml:space="preserve">fixed </w:t>
      </w:r>
      <w:r w:rsidR="005D4192">
        <w:rPr>
          <w:rFonts w:eastAsiaTheme="minorEastAsia"/>
          <w:lang w:eastAsia="zh-CN"/>
        </w:rPr>
        <w:t>and</w:t>
      </w:r>
      <w:r w:rsidR="007C5C14" w:rsidRPr="007C5C14">
        <w:rPr>
          <w:rFonts w:eastAsiaTheme="minorEastAsia"/>
          <w:lang w:eastAsia="zh-CN"/>
        </w:rPr>
        <w:t xml:space="preserve"> mobile</w:t>
      </w:r>
      <w:r w:rsidR="007C5C14" w:rsidRPr="007C5C14">
        <w:rPr>
          <w:rFonts w:eastAsiaTheme="minorEastAsia"/>
          <w:lang w:eastAsia="zh-CN"/>
        </w:rPr>
        <w:t>）</w:t>
      </w:r>
    </w:p>
    <w:p w14:paraId="7AF51B68" w14:textId="3EFA1CDE" w:rsidR="00215F1D" w:rsidRPr="007C5C14" w:rsidRDefault="00215F1D" w:rsidP="007C5C14">
      <w:pPr>
        <w:rPr>
          <w:rFonts w:eastAsiaTheme="minorEastAsia"/>
          <w:lang w:eastAsia="zh-CN"/>
        </w:rPr>
      </w:pPr>
      <w:r w:rsidRPr="007C5C14">
        <w:rPr>
          <w:rFonts w:eastAsiaTheme="minorEastAsia"/>
          <w:lang w:eastAsia="zh-CN"/>
        </w:rPr>
        <w:t>Vehicle UE</w:t>
      </w:r>
    </w:p>
    <w:p w14:paraId="261A844F" w14:textId="135FACD4" w:rsidR="000D3B10" w:rsidRDefault="000D3B10" w:rsidP="00A4360C">
      <w:pPr>
        <w:rPr>
          <w:rFonts w:eastAsiaTheme="minorEastAsia"/>
          <w:b/>
          <w:bCs/>
          <w:lang w:eastAsia="zh-CN"/>
        </w:rPr>
      </w:pPr>
      <w:r w:rsidRPr="000D3B10">
        <w:rPr>
          <w:rFonts w:eastAsiaTheme="minorEastAsia"/>
          <w:b/>
          <w:bCs/>
          <w:lang w:eastAsia="zh-CN"/>
        </w:rPr>
        <w:t xml:space="preserve">Proposal 1: </w:t>
      </w:r>
      <w:r w:rsidR="005D4192">
        <w:rPr>
          <w:rFonts w:eastAsiaTheme="minorEastAsia"/>
          <w:b/>
          <w:bCs/>
          <w:lang w:eastAsia="zh-CN"/>
        </w:rPr>
        <w:t>above typical UE types can be considered for UE types in R19 when discussing test method</w:t>
      </w:r>
      <w:r w:rsidRPr="000D3B10">
        <w:rPr>
          <w:rFonts w:eastAsiaTheme="minorEastAsia"/>
          <w:b/>
          <w:bCs/>
          <w:lang w:eastAsia="zh-CN"/>
        </w:rPr>
        <w:t>.</w:t>
      </w:r>
      <w:r>
        <w:rPr>
          <w:rFonts w:eastAsiaTheme="minorEastAsia"/>
          <w:b/>
          <w:bCs/>
          <w:lang w:eastAsia="zh-CN"/>
        </w:rPr>
        <w:t xml:space="preserve"> </w:t>
      </w:r>
    </w:p>
    <w:p w14:paraId="6007FE2C" w14:textId="0960CC0E" w:rsidR="005D4192" w:rsidRPr="005D4192" w:rsidRDefault="007B0306" w:rsidP="00A4360C">
      <w:pPr>
        <w:rPr>
          <w:rFonts w:eastAsiaTheme="minorEastAsia"/>
          <w:b/>
          <w:bCs/>
          <w:lang w:eastAsia="zh-CN"/>
        </w:rPr>
      </w:pPr>
      <w:r>
        <w:rPr>
          <w:rFonts w:eastAsiaTheme="minorEastAsia"/>
          <w:b/>
          <w:bCs/>
          <w:lang w:eastAsia="zh-CN"/>
        </w:rPr>
        <w:t>UE performance</w:t>
      </w:r>
      <w:r w:rsidR="005D4192" w:rsidRPr="005D4192">
        <w:rPr>
          <w:rFonts w:eastAsiaTheme="minorEastAsia"/>
          <w:b/>
          <w:bCs/>
          <w:lang w:eastAsia="zh-CN"/>
        </w:rPr>
        <w:t xml:space="preserve"> metrics</w:t>
      </w:r>
    </w:p>
    <w:p w14:paraId="2AAE5F3E" w14:textId="0504C944" w:rsidR="007B0306" w:rsidRDefault="002936BC" w:rsidP="00A4360C">
      <w:pPr>
        <w:rPr>
          <w:rFonts w:eastAsiaTheme="minorEastAsia"/>
          <w:lang w:eastAsia="zh-CN"/>
        </w:rPr>
      </w:pPr>
      <w:r>
        <w:rPr>
          <w:rFonts w:eastAsiaTheme="minorEastAsia" w:hint="eastAsia"/>
          <w:lang w:eastAsia="zh-CN"/>
        </w:rPr>
        <w:t>A</w:t>
      </w:r>
      <w:r>
        <w:rPr>
          <w:rFonts w:eastAsiaTheme="minorEastAsia"/>
          <w:lang w:eastAsia="zh-CN"/>
        </w:rPr>
        <w:t>lthough there are no agreements on UE performance metrics in the last meeting, but it seems there is a common understanding that current TRP/TRS metrics could not directly used for NTN UE. The reason is that current TRP/TRS metrics could not reflect the directional requirement which is very important for NTN UE performance</w:t>
      </w:r>
      <w:r w:rsidR="00A94DFF">
        <w:rPr>
          <w:rFonts w:eastAsiaTheme="minorEastAsia"/>
          <w:lang w:eastAsia="zh-CN"/>
        </w:rPr>
        <w:t xml:space="preserve">. Take above typical UE types as example, for handheld UE, though it is difficult to implement a high gain antenna for FR1 band due to small form factor, </w:t>
      </w:r>
      <w:r w:rsidR="00B47B9F">
        <w:rPr>
          <w:rFonts w:eastAsiaTheme="minorEastAsia"/>
          <w:lang w:eastAsia="zh-CN"/>
        </w:rPr>
        <w:t>a</w:t>
      </w:r>
      <w:r w:rsidR="00A94DFF">
        <w:rPr>
          <w:rFonts w:eastAsiaTheme="minorEastAsia"/>
          <w:lang w:eastAsia="zh-CN"/>
        </w:rPr>
        <w:t xml:space="preserve"> low gain </w:t>
      </w:r>
      <w:r w:rsidR="00D763CE">
        <w:rPr>
          <w:rFonts w:eastAsiaTheme="minorEastAsia"/>
          <w:lang w:eastAsia="zh-CN"/>
        </w:rPr>
        <w:t xml:space="preserve">antenna </w:t>
      </w:r>
      <w:r w:rsidR="00A94DFF">
        <w:rPr>
          <w:rFonts w:eastAsiaTheme="minorEastAsia"/>
          <w:lang w:eastAsia="zh-CN"/>
        </w:rPr>
        <w:t>can be expected.</w:t>
      </w:r>
      <w:r w:rsidR="00B47B9F">
        <w:rPr>
          <w:rFonts w:eastAsiaTheme="minorEastAsia"/>
          <w:lang w:eastAsia="zh-CN"/>
        </w:rPr>
        <w:t xml:space="preserve"> For VSAT-like UE, as it is possible to implement a</w:t>
      </w:r>
      <w:r w:rsidR="00D763CE">
        <w:rPr>
          <w:rFonts w:eastAsiaTheme="minorEastAsia"/>
          <w:lang w:eastAsia="zh-CN"/>
        </w:rPr>
        <w:t>n</w:t>
      </w:r>
      <w:r w:rsidR="00B47B9F">
        <w:rPr>
          <w:rFonts w:eastAsiaTheme="minorEastAsia"/>
          <w:lang w:eastAsia="zh-CN"/>
        </w:rPr>
        <w:t xml:space="preserve"> antenna</w:t>
      </w:r>
      <w:r w:rsidR="00D763CE">
        <w:rPr>
          <w:rFonts w:eastAsiaTheme="minorEastAsia"/>
          <w:lang w:eastAsia="zh-CN"/>
        </w:rPr>
        <w:t xml:space="preserve"> array with </w:t>
      </w:r>
      <w:r w:rsidR="00D763CE">
        <w:rPr>
          <w:rFonts w:eastAsia="宋体"/>
          <w:iCs/>
          <w:lang w:eastAsia="zh-CN"/>
        </w:rPr>
        <w:t>multiple antenna elements</w:t>
      </w:r>
      <w:r w:rsidR="00B47B9F">
        <w:rPr>
          <w:rFonts w:eastAsiaTheme="minorEastAsia"/>
          <w:lang w:eastAsia="zh-CN"/>
        </w:rPr>
        <w:t xml:space="preserve">, </w:t>
      </w:r>
      <w:r w:rsidR="00D763CE">
        <w:rPr>
          <w:rFonts w:eastAsiaTheme="minorEastAsia"/>
          <w:lang w:eastAsia="zh-CN"/>
        </w:rPr>
        <w:t>a high gain antenna can be expected.</w:t>
      </w:r>
      <w:r w:rsidR="0044542C">
        <w:rPr>
          <w:rFonts w:eastAsiaTheme="minorEastAsia"/>
          <w:lang w:eastAsia="zh-CN"/>
        </w:rPr>
        <w:t xml:space="preserve"> The following table roughly shows the possible antenna gain and coverage area for different UE types.</w:t>
      </w:r>
    </w:p>
    <w:tbl>
      <w:tblPr>
        <w:tblStyle w:val="af6"/>
        <w:tblW w:w="0" w:type="auto"/>
        <w:jc w:val="center"/>
        <w:tblLook w:val="04A0" w:firstRow="1" w:lastRow="0" w:firstColumn="1" w:lastColumn="0" w:noHBand="0" w:noVBand="1"/>
      </w:tblPr>
      <w:tblGrid>
        <w:gridCol w:w="2161"/>
        <w:gridCol w:w="1422"/>
        <w:gridCol w:w="1833"/>
      </w:tblGrid>
      <w:tr w:rsidR="00003DA3" w14:paraId="495FBCDB" w14:textId="77777777" w:rsidTr="0044542C">
        <w:trPr>
          <w:trHeight w:val="410"/>
          <w:jc w:val="center"/>
        </w:trPr>
        <w:tc>
          <w:tcPr>
            <w:tcW w:w="0" w:type="auto"/>
          </w:tcPr>
          <w:p w14:paraId="4BB0768C" w14:textId="0E60D58F" w:rsidR="00003DA3" w:rsidRPr="0044542C" w:rsidRDefault="0044542C" w:rsidP="00A4360C">
            <w:pPr>
              <w:rPr>
                <w:rFonts w:eastAsiaTheme="minorEastAsia"/>
                <w:b/>
                <w:bCs/>
                <w:lang w:val="en-US" w:eastAsia="zh-CN"/>
              </w:rPr>
            </w:pPr>
            <w:r w:rsidRPr="0044542C">
              <w:rPr>
                <w:rFonts w:eastAsiaTheme="minorEastAsia" w:hint="eastAsia"/>
                <w:b/>
                <w:bCs/>
                <w:lang w:val="en-US" w:eastAsia="zh-CN"/>
              </w:rPr>
              <w:t>U</w:t>
            </w:r>
            <w:r w:rsidRPr="0044542C">
              <w:rPr>
                <w:rFonts w:eastAsiaTheme="minorEastAsia"/>
                <w:b/>
                <w:bCs/>
                <w:lang w:val="en-US" w:eastAsia="zh-CN"/>
              </w:rPr>
              <w:t>E types</w:t>
            </w:r>
          </w:p>
        </w:tc>
        <w:tc>
          <w:tcPr>
            <w:tcW w:w="0" w:type="auto"/>
          </w:tcPr>
          <w:p w14:paraId="4BC0B70B" w14:textId="564F0EC4" w:rsidR="00003DA3" w:rsidRPr="0044542C" w:rsidRDefault="00003DA3" w:rsidP="00A4360C">
            <w:pPr>
              <w:rPr>
                <w:rFonts w:eastAsiaTheme="minorEastAsia"/>
                <w:b/>
                <w:bCs/>
                <w:lang w:val="en-US" w:eastAsia="zh-CN"/>
              </w:rPr>
            </w:pPr>
            <w:r w:rsidRPr="0044542C">
              <w:rPr>
                <w:rFonts w:eastAsiaTheme="minorEastAsia" w:hint="eastAsia"/>
                <w:b/>
                <w:bCs/>
                <w:lang w:val="en-US" w:eastAsia="zh-CN"/>
              </w:rPr>
              <w:t>A</w:t>
            </w:r>
            <w:r w:rsidRPr="0044542C">
              <w:rPr>
                <w:rFonts w:eastAsiaTheme="minorEastAsia"/>
                <w:b/>
                <w:bCs/>
                <w:lang w:val="en-US" w:eastAsia="zh-CN"/>
              </w:rPr>
              <w:t>ntenna Gain</w:t>
            </w:r>
          </w:p>
        </w:tc>
        <w:tc>
          <w:tcPr>
            <w:tcW w:w="0" w:type="auto"/>
          </w:tcPr>
          <w:p w14:paraId="7DF95F8F" w14:textId="77777777" w:rsidR="00003DA3" w:rsidRDefault="00003DA3" w:rsidP="00A4360C">
            <w:pPr>
              <w:rPr>
                <w:rFonts w:eastAsiaTheme="minorEastAsia"/>
                <w:b/>
                <w:bCs/>
                <w:lang w:val="en-US" w:eastAsia="zh-CN"/>
              </w:rPr>
            </w:pPr>
            <w:bookmarkStart w:id="1" w:name="OLE_LINK2"/>
            <w:r w:rsidRPr="0044542C">
              <w:rPr>
                <w:rFonts w:eastAsiaTheme="minorEastAsia"/>
                <w:b/>
                <w:bCs/>
                <w:lang w:val="en-US" w:eastAsia="zh-CN"/>
              </w:rPr>
              <w:t>Spherical coverage</w:t>
            </w:r>
          </w:p>
          <w:bookmarkEnd w:id="1"/>
          <w:p w14:paraId="3B3B0733" w14:textId="53254601" w:rsidR="0044542C" w:rsidRPr="0044542C" w:rsidRDefault="0044542C" w:rsidP="00A4360C">
            <w:pPr>
              <w:rPr>
                <w:rFonts w:eastAsiaTheme="minorEastAsia"/>
                <w:b/>
                <w:bCs/>
                <w:lang w:val="en-US" w:eastAsia="zh-CN"/>
              </w:rPr>
            </w:pPr>
            <w:r>
              <w:rPr>
                <w:rFonts w:eastAsiaTheme="minorEastAsia" w:hint="eastAsia"/>
                <w:b/>
                <w:bCs/>
                <w:lang w:val="en-US" w:eastAsia="zh-CN"/>
              </w:rPr>
              <w:t>(</w:t>
            </w:r>
            <w:r w:rsidR="0024201D">
              <w:rPr>
                <w:rFonts w:eastAsiaTheme="minorEastAsia"/>
                <w:b/>
                <w:bCs/>
                <w:lang w:val="en-US" w:eastAsia="zh-CN"/>
              </w:rPr>
              <w:t>Coverage</w:t>
            </w:r>
            <w:r>
              <w:rPr>
                <w:rFonts w:eastAsiaTheme="minorEastAsia"/>
                <w:b/>
                <w:bCs/>
                <w:lang w:val="en-US" w:eastAsia="zh-CN"/>
              </w:rPr>
              <w:t xml:space="preserve"> area)</w:t>
            </w:r>
          </w:p>
        </w:tc>
      </w:tr>
      <w:tr w:rsidR="00003DA3" w14:paraId="7B493F45" w14:textId="77777777" w:rsidTr="0044542C">
        <w:trPr>
          <w:trHeight w:val="410"/>
          <w:jc w:val="center"/>
        </w:trPr>
        <w:tc>
          <w:tcPr>
            <w:tcW w:w="0" w:type="auto"/>
          </w:tcPr>
          <w:p w14:paraId="78DD033C" w14:textId="78EB78DB" w:rsidR="00003DA3" w:rsidRDefault="00003DA3" w:rsidP="00A4360C">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andheld UE</w:t>
            </w:r>
          </w:p>
        </w:tc>
        <w:tc>
          <w:tcPr>
            <w:tcW w:w="0" w:type="auto"/>
          </w:tcPr>
          <w:p w14:paraId="51D2014B" w14:textId="6CDD76E8" w:rsidR="00003DA3" w:rsidRDefault="00003DA3" w:rsidP="00A4360C">
            <w:pPr>
              <w:rPr>
                <w:rFonts w:eastAsiaTheme="minorEastAsia"/>
                <w:lang w:val="en-US" w:eastAsia="zh-CN"/>
              </w:rPr>
            </w:pPr>
            <w:r>
              <w:rPr>
                <w:rFonts w:eastAsiaTheme="minorEastAsia" w:hint="eastAsia"/>
                <w:lang w:val="en-US" w:eastAsia="zh-CN"/>
              </w:rPr>
              <w:t>l</w:t>
            </w:r>
            <w:r>
              <w:rPr>
                <w:rFonts w:eastAsiaTheme="minorEastAsia"/>
                <w:lang w:val="en-US" w:eastAsia="zh-CN"/>
              </w:rPr>
              <w:t>ow</w:t>
            </w:r>
          </w:p>
        </w:tc>
        <w:tc>
          <w:tcPr>
            <w:tcW w:w="0" w:type="auto"/>
          </w:tcPr>
          <w:p w14:paraId="008874B0" w14:textId="500DADBF" w:rsidR="00003DA3" w:rsidRDefault="00003DA3" w:rsidP="00A4360C">
            <w:pPr>
              <w:rPr>
                <w:rFonts w:eastAsiaTheme="minorEastAsia"/>
                <w:lang w:val="en-US" w:eastAsia="zh-CN"/>
              </w:rPr>
            </w:pPr>
            <w:r>
              <w:rPr>
                <w:rFonts w:eastAsiaTheme="minorEastAsia"/>
                <w:lang w:val="en-US" w:eastAsia="zh-CN"/>
              </w:rPr>
              <w:t xml:space="preserve">High </w:t>
            </w:r>
          </w:p>
        </w:tc>
      </w:tr>
      <w:tr w:rsidR="00003DA3" w14:paraId="25892FEA" w14:textId="77777777" w:rsidTr="0044542C">
        <w:trPr>
          <w:trHeight w:val="410"/>
          <w:jc w:val="center"/>
        </w:trPr>
        <w:tc>
          <w:tcPr>
            <w:tcW w:w="0" w:type="auto"/>
          </w:tcPr>
          <w:p w14:paraId="440D3D27" w14:textId="05FE3A6E" w:rsidR="00003DA3" w:rsidRDefault="00003DA3" w:rsidP="00A4360C">
            <w:pPr>
              <w:rPr>
                <w:rFonts w:eastAsiaTheme="minorEastAsia"/>
                <w:lang w:val="en-US" w:eastAsia="zh-CN"/>
              </w:rPr>
            </w:pPr>
            <w:r>
              <w:rPr>
                <w:rFonts w:eastAsiaTheme="minorEastAsia" w:hint="eastAsia"/>
                <w:lang w:val="en-US" w:eastAsia="zh-CN"/>
              </w:rPr>
              <w:t>V</w:t>
            </w:r>
            <w:r>
              <w:rPr>
                <w:rFonts w:eastAsiaTheme="minorEastAsia"/>
                <w:lang w:val="en-US" w:eastAsia="zh-CN"/>
              </w:rPr>
              <w:t>SAT-like UE (mobile)</w:t>
            </w:r>
          </w:p>
        </w:tc>
        <w:tc>
          <w:tcPr>
            <w:tcW w:w="0" w:type="auto"/>
          </w:tcPr>
          <w:p w14:paraId="4AEFE5CC" w14:textId="0D060FBE" w:rsidR="00003DA3" w:rsidRDefault="00003DA3" w:rsidP="00A4360C">
            <w:pPr>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0" w:type="auto"/>
          </w:tcPr>
          <w:p w14:paraId="704F9AC6" w14:textId="04B159D4" w:rsidR="00003DA3" w:rsidRDefault="00003DA3" w:rsidP="00A4360C">
            <w:pPr>
              <w:rPr>
                <w:rFonts w:eastAsiaTheme="minorEastAsia"/>
                <w:lang w:val="en-US" w:eastAsia="zh-CN"/>
              </w:rPr>
            </w:pPr>
            <w:r>
              <w:rPr>
                <w:rFonts w:eastAsiaTheme="minorEastAsia" w:hint="eastAsia"/>
                <w:lang w:val="en-US" w:eastAsia="zh-CN"/>
              </w:rPr>
              <w:t>M</w:t>
            </w:r>
            <w:r>
              <w:rPr>
                <w:rFonts w:eastAsiaTheme="minorEastAsia"/>
                <w:lang w:val="en-US" w:eastAsia="zh-CN"/>
              </w:rPr>
              <w:t>edium</w:t>
            </w:r>
          </w:p>
        </w:tc>
      </w:tr>
      <w:tr w:rsidR="00003DA3" w14:paraId="2726B88F" w14:textId="77777777" w:rsidTr="0044542C">
        <w:trPr>
          <w:trHeight w:val="410"/>
          <w:jc w:val="center"/>
        </w:trPr>
        <w:tc>
          <w:tcPr>
            <w:tcW w:w="0" w:type="auto"/>
          </w:tcPr>
          <w:p w14:paraId="676133C8" w14:textId="348B47C5" w:rsidR="00003DA3" w:rsidRDefault="00003DA3" w:rsidP="00A4360C">
            <w:pPr>
              <w:rPr>
                <w:rFonts w:eastAsiaTheme="minorEastAsia"/>
                <w:lang w:val="en-US" w:eastAsia="zh-CN"/>
              </w:rPr>
            </w:pPr>
            <w:r>
              <w:rPr>
                <w:rFonts w:eastAsiaTheme="minorEastAsia" w:hint="eastAsia"/>
                <w:lang w:val="en-US" w:eastAsia="zh-CN"/>
              </w:rPr>
              <w:t>V</w:t>
            </w:r>
            <w:r>
              <w:rPr>
                <w:rFonts w:eastAsiaTheme="minorEastAsia"/>
                <w:lang w:val="en-US" w:eastAsia="zh-CN"/>
              </w:rPr>
              <w:t>SAT-like UE (fixed)</w:t>
            </w:r>
          </w:p>
        </w:tc>
        <w:tc>
          <w:tcPr>
            <w:tcW w:w="0" w:type="auto"/>
          </w:tcPr>
          <w:p w14:paraId="170C790B" w14:textId="70DBA23F" w:rsidR="00003DA3" w:rsidRDefault="00003DA3" w:rsidP="00A4360C">
            <w:pPr>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0" w:type="auto"/>
          </w:tcPr>
          <w:p w14:paraId="548C585D" w14:textId="7C73B7FE" w:rsidR="00003DA3" w:rsidRDefault="00003DA3" w:rsidP="00A4360C">
            <w:pPr>
              <w:rPr>
                <w:rFonts w:eastAsiaTheme="minorEastAsia"/>
                <w:lang w:val="en-US" w:eastAsia="zh-CN"/>
              </w:rPr>
            </w:pPr>
            <w:r>
              <w:rPr>
                <w:rFonts w:eastAsiaTheme="minorEastAsia" w:hint="eastAsia"/>
                <w:lang w:val="en-US" w:eastAsia="zh-CN"/>
              </w:rPr>
              <w:t>l</w:t>
            </w:r>
            <w:r>
              <w:rPr>
                <w:rFonts w:eastAsiaTheme="minorEastAsia"/>
                <w:lang w:val="en-US" w:eastAsia="zh-CN"/>
              </w:rPr>
              <w:t>ow</w:t>
            </w:r>
          </w:p>
        </w:tc>
      </w:tr>
      <w:tr w:rsidR="00003DA3" w14:paraId="6ACBE5D4" w14:textId="77777777" w:rsidTr="0044542C">
        <w:trPr>
          <w:trHeight w:val="410"/>
          <w:jc w:val="center"/>
        </w:trPr>
        <w:tc>
          <w:tcPr>
            <w:tcW w:w="0" w:type="auto"/>
          </w:tcPr>
          <w:p w14:paraId="58B9C0B6" w14:textId="21D74D4A" w:rsidR="00003DA3" w:rsidRDefault="00003DA3" w:rsidP="00A4360C">
            <w:pPr>
              <w:rPr>
                <w:rFonts w:eastAsiaTheme="minorEastAsia"/>
                <w:lang w:val="en-US" w:eastAsia="zh-CN"/>
              </w:rPr>
            </w:pPr>
            <w:r>
              <w:rPr>
                <w:rFonts w:eastAsiaTheme="minorEastAsia"/>
                <w:lang w:val="en-US" w:eastAsia="zh-CN"/>
              </w:rPr>
              <w:t xml:space="preserve">Vehicle UE </w:t>
            </w:r>
          </w:p>
        </w:tc>
        <w:tc>
          <w:tcPr>
            <w:tcW w:w="0" w:type="auto"/>
          </w:tcPr>
          <w:p w14:paraId="6922DCCF" w14:textId="5025E0EA" w:rsidR="00003DA3" w:rsidRDefault="00003DA3" w:rsidP="00A4360C">
            <w:pPr>
              <w:rPr>
                <w:rFonts w:eastAsiaTheme="minorEastAsia"/>
                <w:lang w:val="en-US" w:eastAsia="zh-CN"/>
              </w:rPr>
            </w:pPr>
            <w:r>
              <w:rPr>
                <w:rFonts w:eastAsiaTheme="minorEastAsia"/>
                <w:lang w:val="en-US" w:eastAsia="zh-CN"/>
              </w:rPr>
              <w:t>low/</w:t>
            </w:r>
            <w:r>
              <w:rPr>
                <w:rFonts w:eastAsiaTheme="minorEastAsia" w:hint="eastAsia"/>
                <w:lang w:val="en-US" w:eastAsia="zh-CN"/>
              </w:rPr>
              <w:t xml:space="preserve"> M</w:t>
            </w:r>
            <w:r>
              <w:rPr>
                <w:rFonts w:eastAsiaTheme="minorEastAsia"/>
                <w:lang w:val="en-US" w:eastAsia="zh-CN"/>
              </w:rPr>
              <w:t>edium</w:t>
            </w:r>
          </w:p>
        </w:tc>
        <w:tc>
          <w:tcPr>
            <w:tcW w:w="0" w:type="auto"/>
          </w:tcPr>
          <w:p w14:paraId="797DD11B" w14:textId="269D7E32" w:rsidR="00003DA3" w:rsidRDefault="00003DA3" w:rsidP="00A4360C">
            <w:pPr>
              <w:rPr>
                <w:rFonts w:eastAsiaTheme="minorEastAsia"/>
                <w:lang w:val="en-US" w:eastAsia="zh-CN"/>
              </w:rPr>
            </w:pPr>
            <w:r>
              <w:rPr>
                <w:rFonts w:eastAsiaTheme="minorEastAsia" w:hint="eastAsia"/>
                <w:lang w:val="en-US" w:eastAsia="zh-CN"/>
              </w:rPr>
              <w:t>M</w:t>
            </w:r>
            <w:r>
              <w:rPr>
                <w:rFonts w:eastAsiaTheme="minorEastAsia"/>
                <w:lang w:val="en-US" w:eastAsia="zh-CN"/>
              </w:rPr>
              <w:t>edium</w:t>
            </w:r>
          </w:p>
        </w:tc>
      </w:tr>
    </w:tbl>
    <w:p w14:paraId="575F5D1E" w14:textId="77777777" w:rsidR="00CE20AA" w:rsidRDefault="00CE20AA" w:rsidP="00A4360C">
      <w:pPr>
        <w:rPr>
          <w:rFonts w:eastAsiaTheme="minorEastAsia"/>
          <w:lang w:val="en-US" w:eastAsia="zh-CN"/>
        </w:rPr>
      </w:pPr>
    </w:p>
    <w:p w14:paraId="1F389334" w14:textId="56C3EAFC" w:rsidR="00A94DFF" w:rsidRDefault="00CE20AA" w:rsidP="00A4360C">
      <w:pPr>
        <w:rPr>
          <w:rFonts w:eastAsiaTheme="minorEastAsia"/>
          <w:lang w:val="en-US" w:eastAsia="zh-CN"/>
        </w:rPr>
      </w:pPr>
      <w:r>
        <w:rPr>
          <w:rFonts w:eastAsiaTheme="minorEastAsia"/>
          <w:lang w:val="en-US" w:eastAsia="zh-CN"/>
        </w:rPr>
        <w:t xml:space="preserve">The coverage area may also depend on the supported satellite orbits. For example, if only GSO </w:t>
      </w:r>
      <w:r w:rsidR="00886BF7">
        <w:rPr>
          <w:rFonts w:eastAsiaTheme="minorEastAsia"/>
          <w:lang w:val="en-US" w:eastAsia="zh-CN"/>
        </w:rPr>
        <w:t xml:space="preserve">is supported for VSAT-like UE, it can be expected the coverage area would be small.  </w:t>
      </w:r>
      <w:r w:rsidR="0024201D">
        <w:rPr>
          <w:rFonts w:eastAsiaTheme="minorEastAsia"/>
          <w:lang w:val="en-US" w:eastAsia="zh-CN"/>
        </w:rPr>
        <w:t>But if both GS</w:t>
      </w:r>
      <w:r w:rsidR="0024201D">
        <w:rPr>
          <w:rFonts w:eastAsiaTheme="minorEastAsia" w:hint="eastAsia"/>
          <w:lang w:val="en-US" w:eastAsia="zh-CN"/>
        </w:rPr>
        <w:t>O</w:t>
      </w:r>
      <w:r w:rsidR="0024201D">
        <w:rPr>
          <w:rFonts w:eastAsiaTheme="minorEastAsia"/>
          <w:lang w:val="en-US" w:eastAsia="zh-CN"/>
        </w:rPr>
        <w:t xml:space="preserve"> </w:t>
      </w:r>
      <w:r w:rsidR="0024201D">
        <w:rPr>
          <w:rFonts w:eastAsiaTheme="minorEastAsia" w:hint="eastAsia"/>
          <w:lang w:val="en-US" w:eastAsia="zh-CN"/>
        </w:rPr>
        <w:t>a</w:t>
      </w:r>
      <w:r w:rsidR="0024201D">
        <w:rPr>
          <w:rFonts w:eastAsiaTheme="minorEastAsia"/>
          <w:lang w:val="en-US" w:eastAsia="zh-CN"/>
        </w:rPr>
        <w:t>nd LEO are supported, the coverage area would be a bit larger.</w:t>
      </w:r>
    </w:p>
    <w:p w14:paraId="351AB4AB" w14:textId="7EB6F580" w:rsidR="00A67201" w:rsidRDefault="00A67201" w:rsidP="00A4360C">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ype 1 UE: low antenna </w:t>
      </w:r>
      <w:proofErr w:type="gramStart"/>
      <w:r>
        <w:rPr>
          <w:rFonts w:eastAsiaTheme="minorEastAsia"/>
          <w:lang w:val="en-US" w:eastAsia="zh-CN"/>
        </w:rPr>
        <w:t>gain</w:t>
      </w:r>
      <w:proofErr w:type="gramEnd"/>
      <w:r>
        <w:rPr>
          <w:rFonts w:eastAsiaTheme="minorEastAsia"/>
          <w:lang w:val="en-US" w:eastAsia="zh-CN"/>
        </w:rPr>
        <w:t xml:space="preserve"> but high spherical coverage</w:t>
      </w:r>
    </w:p>
    <w:p w14:paraId="4BF53CAA" w14:textId="10ADDD67" w:rsidR="00A67201" w:rsidRDefault="00A67201" w:rsidP="00A4360C">
      <w:pPr>
        <w:rPr>
          <w:rFonts w:eastAsiaTheme="minorEastAsia"/>
          <w:lang w:val="en-US" w:eastAsia="zh-CN"/>
        </w:rPr>
      </w:pPr>
      <w:r>
        <w:rPr>
          <w:rFonts w:eastAsiaTheme="minorEastAsia" w:hint="eastAsia"/>
          <w:lang w:val="en-US" w:eastAsia="zh-CN"/>
        </w:rPr>
        <w:t>T</w:t>
      </w:r>
      <w:r>
        <w:rPr>
          <w:rFonts w:eastAsiaTheme="minorEastAsia"/>
          <w:lang w:val="en-US" w:eastAsia="zh-CN"/>
        </w:rPr>
        <w:t>ype 2 UE: High gain but low spherical coverage</w:t>
      </w:r>
    </w:p>
    <w:p w14:paraId="42610728" w14:textId="3A499B57" w:rsidR="00A67201" w:rsidRDefault="00A67201" w:rsidP="00A4360C">
      <w:pPr>
        <w:rPr>
          <w:rFonts w:eastAsiaTheme="minorEastAsia"/>
          <w:lang w:val="en-US" w:eastAsia="zh-CN"/>
        </w:rPr>
      </w:pPr>
      <w:r>
        <w:rPr>
          <w:rFonts w:eastAsiaTheme="minorEastAsia" w:hint="eastAsia"/>
          <w:lang w:val="en-US" w:eastAsia="zh-CN"/>
        </w:rPr>
        <w:t>T</w:t>
      </w:r>
      <w:r>
        <w:rPr>
          <w:rFonts w:eastAsiaTheme="minorEastAsia"/>
          <w:lang w:val="en-US" w:eastAsia="zh-CN"/>
        </w:rPr>
        <w:t>ype 3 UE: Medium</w:t>
      </w:r>
      <w:r w:rsidR="00392045">
        <w:rPr>
          <w:rFonts w:eastAsiaTheme="minorEastAsia"/>
          <w:lang w:val="en-US" w:eastAsia="zh-CN"/>
        </w:rPr>
        <w:t>/high</w:t>
      </w:r>
      <w:r>
        <w:rPr>
          <w:rFonts w:eastAsiaTheme="minorEastAsia"/>
          <w:lang w:val="en-US" w:eastAsia="zh-CN"/>
        </w:rPr>
        <w:t xml:space="preserve"> gain and Medium spherical coverage</w:t>
      </w:r>
    </w:p>
    <w:p w14:paraId="2CC3E7D1" w14:textId="77777777" w:rsidR="003E2EC4" w:rsidRDefault="003E2EC4" w:rsidP="003E2EC4">
      <w:pPr>
        <w:rPr>
          <w:rFonts w:eastAsiaTheme="minorEastAsia"/>
          <w:b/>
          <w:bCs/>
          <w:lang w:eastAsia="zh-CN"/>
        </w:rPr>
      </w:pPr>
      <w:r w:rsidRPr="00A67201">
        <w:rPr>
          <w:rFonts w:eastAsiaTheme="minorEastAsia"/>
          <w:b/>
          <w:bCs/>
          <w:lang w:eastAsia="zh-CN"/>
        </w:rPr>
        <w:t>Observation 1: NTN UE devices could be classified by antenna gain and spherical coverage.</w:t>
      </w:r>
    </w:p>
    <w:p w14:paraId="72A111D1" w14:textId="77777777" w:rsidR="003E2EC4" w:rsidRPr="00A67201" w:rsidRDefault="003E2EC4" w:rsidP="003E2EC4">
      <w:pPr>
        <w:rPr>
          <w:rFonts w:eastAsiaTheme="minorEastAsia"/>
          <w:b/>
          <w:bCs/>
          <w:lang w:eastAsia="zh-CN"/>
        </w:rPr>
      </w:pPr>
      <w:r>
        <w:rPr>
          <w:rFonts w:eastAsiaTheme="minorEastAsia"/>
          <w:b/>
          <w:bCs/>
          <w:lang w:eastAsia="zh-CN"/>
        </w:rPr>
        <w:t xml:space="preserve"> e.g</w:t>
      </w:r>
      <w:r>
        <w:rPr>
          <w:rFonts w:eastAsiaTheme="minorEastAsia" w:hint="eastAsia"/>
          <w:b/>
          <w:bCs/>
          <w:lang w:eastAsia="zh-CN"/>
        </w:rPr>
        <w:t>.</w:t>
      </w:r>
    </w:p>
    <w:p w14:paraId="2835776A" w14:textId="77777777" w:rsidR="003E2EC4" w:rsidRPr="00A67201" w:rsidRDefault="003E2EC4" w:rsidP="003E2EC4">
      <w:pPr>
        <w:rPr>
          <w:rFonts w:eastAsiaTheme="minorEastAsia"/>
          <w:b/>
          <w:bCs/>
          <w:lang w:val="en-US" w:eastAsia="zh-CN"/>
        </w:rPr>
      </w:pPr>
      <w:r w:rsidRPr="00A67201">
        <w:rPr>
          <w:rFonts w:eastAsiaTheme="minorEastAsia" w:hint="eastAsia"/>
          <w:b/>
          <w:bCs/>
          <w:lang w:val="en-US" w:eastAsia="zh-CN"/>
        </w:rPr>
        <w:t>T</w:t>
      </w:r>
      <w:r w:rsidRPr="00A67201">
        <w:rPr>
          <w:rFonts w:eastAsiaTheme="minorEastAsia"/>
          <w:b/>
          <w:bCs/>
          <w:lang w:val="en-US" w:eastAsia="zh-CN"/>
        </w:rPr>
        <w:t xml:space="preserve">ype 1 UE: low antenna </w:t>
      </w:r>
      <w:proofErr w:type="gramStart"/>
      <w:r w:rsidRPr="00A67201">
        <w:rPr>
          <w:rFonts w:eastAsiaTheme="minorEastAsia"/>
          <w:b/>
          <w:bCs/>
          <w:lang w:val="en-US" w:eastAsia="zh-CN"/>
        </w:rPr>
        <w:t>gain</w:t>
      </w:r>
      <w:proofErr w:type="gramEnd"/>
      <w:r w:rsidRPr="00A67201">
        <w:rPr>
          <w:rFonts w:eastAsiaTheme="minorEastAsia"/>
          <w:b/>
          <w:bCs/>
          <w:lang w:val="en-US" w:eastAsia="zh-CN"/>
        </w:rPr>
        <w:t xml:space="preserve"> but high spherical coverage</w:t>
      </w:r>
      <w:r>
        <w:rPr>
          <w:rFonts w:eastAsiaTheme="minorEastAsia"/>
          <w:b/>
          <w:bCs/>
          <w:lang w:val="en-US" w:eastAsia="zh-CN"/>
        </w:rPr>
        <w:t>.</w:t>
      </w:r>
    </w:p>
    <w:p w14:paraId="2632D3FC" w14:textId="77777777" w:rsidR="003E2EC4" w:rsidRPr="00A67201" w:rsidRDefault="003E2EC4" w:rsidP="003E2EC4">
      <w:pPr>
        <w:rPr>
          <w:rFonts w:eastAsiaTheme="minorEastAsia"/>
          <w:b/>
          <w:bCs/>
          <w:lang w:val="en-US" w:eastAsia="zh-CN"/>
        </w:rPr>
      </w:pPr>
      <w:r w:rsidRPr="00A67201">
        <w:rPr>
          <w:rFonts w:eastAsiaTheme="minorEastAsia" w:hint="eastAsia"/>
          <w:b/>
          <w:bCs/>
          <w:lang w:val="en-US" w:eastAsia="zh-CN"/>
        </w:rPr>
        <w:t>T</w:t>
      </w:r>
      <w:r w:rsidRPr="00A67201">
        <w:rPr>
          <w:rFonts w:eastAsiaTheme="minorEastAsia"/>
          <w:b/>
          <w:bCs/>
          <w:lang w:val="en-US" w:eastAsia="zh-CN"/>
        </w:rPr>
        <w:t>ype 2 UE: High gain but low spherical coverage</w:t>
      </w:r>
      <w:r>
        <w:rPr>
          <w:rFonts w:eastAsiaTheme="minorEastAsia"/>
          <w:b/>
          <w:bCs/>
          <w:lang w:val="en-US" w:eastAsia="zh-CN"/>
        </w:rPr>
        <w:t>.</w:t>
      </w:r>
    </w:p>
    <w:p w14:paraId="06FB200D" w14:textId="77777777" w:rsidR="003E2EC4" w:rsidRPr="00A67201" w:rsidRDefault="003E2EC4" w:rsidP="003E2EC4">
      <w:pPr>
        <w:rPr>
          <w:rFonts w:eastAsiaTheme="minorEastAsia"/>
          <w:b/>
          <w:bCs/>
          <w:lang w:val="en-US" w:eastAsia="zh-CN"/>
        </w:rPr>
      </w:pPr>
      <w:r w:rsidRPr="00A67201">
        <w:rPr>
          <w:rFonts w:eastAsiaTheme="minorEastAsia" w:hint="eastAsia"/>
          <w:b/>
          <w:bCs/>
          <w:lang w:val="en-US" w:eastAsia="zh-CN"/>
        </w:rPr>
        <w:t>T</w:t>
      </w:r>
      <w:r w:rsidRPr="00A67201">
        <w:rPr>
          <w:rFonts w:eastAsiaTheme="minorEastAsia"/>
          <w:b/>
          <w:bCs/>
          <w:lang w:val="en-US" w:eastAsia="zh-CN"/>
        </w:rPr>
        <w:t>ype 3 UE: Medium gain and Medium spherical coverage</w:t>
      </w:r>
      <w:r>
        <w:rPr>
          <w:rFonts w:eastAsiaTheme="minorEastAsia"/>
          <w:b/>
          <w:bCs/>
          <w:lang w:val="en-US" w:eastAsia="zh-CN"/>
        </w:rPr>
        <w:t>.</w:t>
      </w:r>
    </w:p>
    <w:p w14:paraId="6DD6DAD4" w14:textId="6695E904" w:rsidR="00A67201" w:rsidRDefault="00A67201" w:rsidP="00A67201">
      <w:pPr>
        <w:rPr>
          <w:rFonts w:eastAsiaTheme="minorEastAsia"/>
          <w:lang w:eastAsia="zh-CN"/>
        </w:rPr>
      </w:pPr>
      <w:r>
        <w:rPr>
          <w:rFonts w:eastAsiaTheme="minorEastAsia"/>
          <w:lang w:val="en-US" w:eastAsia="zh-CN"/>
        </w:rPr>
        <w:t xml:space="preserve">In view of </w:t>
      </w:r>
      <w:r w:rsidRPr="00A67201">
        <w:rPr>
          <w:rFonts w:eastAsiaTheme="minorEastAsia"/>
          <w:lang w:val="en-US" w:eastAsia="zh-CN"/>
        </w:rPr>
        <w:t>above, we think the following</w:t>
      </w:r>
      <w:r>
        <w:rPr>
          <w:rFonts w:eastAsiaTheme="minorEastAsia"/>
          <w:lang w:val="en-US" w:eastAsia="zh-CN"/>
        </w:rPr>
        <w:t xml:space="preserve"> proposal can be considered on UE</w:t>
      </w:r>
      <w:r w:rsidRPr="00A67201">
        <w:rPr>
          <w:rFonts w:eastAsiaTheme="minorEastAsia"/>
          <w:lang w:val="en-US" w:eastAsia="zh-CN"/>
        </w:rPr>
        <w:t xml:space="preserve"> </w:t>
      </w:r>
      <w:r w:rsidRPr="00A67201">
        <w:rPr>
          <w:rFonts w:eastAsiaTheme="minorEastAsia"/>
          <w:lang w:eastAsia="zh-CN"/>
        </w:rPr>
        <w:t>performance metrics for FR1 UE NTN devices</w:t>
      </w:r>
      <w:r>
        <w:rPr>
          <w:rFonts w:eastAsiaTheme="minorEastAsia"/>
          <w:lang w:eastAsia="zh-CN"/>
        </w:rPr>
        <w:t>.</w:t>
      </w:r>
    </w:p>
    <w:p w14:paraId="3F0C1B01" w14:textId="3E190398" w:rsidR="003E2EC4" w:rsidRDefault="003E2EC4" w:rsidP="003E2EC4">
      <w:pPr>
        <w:rPr>
          <w:rFonts w:eastAsiaTheme="minorEastAsia"/>
          <w:b/>
          <w:bCs/>
          <w:lang w:eastAsia="zh-CN"/>
        </w:rPr>
      </w:pPr>
      <w:r w:rsidRPr="00A67201">
        <w:rPr>
          <w:rFonts w:eastAsiaTheme="minorEastAsia"/>
          <w:b/>
          <w:bCs/>
          <w:lang w:eastAsia="zh-CN"/>
        </w:rPr>
        <w:t xml:space="preserve">Proposal 2: </w:t>
      </w:r>
      <w:r w:rsidR="00717A3E">
        <w:rPr>
          <w:rFonts w:eastAsiaTheme="minorEastAsia"/>
          <w:b/>
          <w:bCs/>
          <w:lang w:eastAsia="zh-CN"/>
        </w:rPr>
        <w:t>D</w:t>
      </w:r>
      <w:proofErr w:type="spellStart"/>
      <w:r>
        <w:rPr>
          <w:rFonts w:eastAsiaTheme="minorEastAsia"/>
          <w:b/>
          <w:bCs/>
          <w:lang w:val="en-US" w:eastAsia="zh-CN"/>
        </w:rPr>
        <w:t>ifferent</w:t>
      </w:r>
      <w:proofErr w:type="spellEnd"/>
      <w:r>
        <w:rPr>
          <w:rFonts w:eastAsiaTheme="minorEastAsia"/>
          <w:b/>
          <w:bCs/>
          <w:lang w:val="en-US" w:eastAsia="zh-CN"/>
        </w:rPr>
        <w:t xml:space="preserve"> </w:t>
      </w:r>
      <w:r w:rsidRPr="00A67201">
        <w:rPr>
          <w:rFonts w:eastAsiaTheme="minorEastAsia"/>
          <w:b/>
          <w:bCs/>
          <w:lang w:eastAsia="zh-CN"/>
        </w:rPr>
        <w:t>performance metrics could be considered for</w:t>
      </w:r>
      <w:r>
        <w:rPr>
          <w:rFonts w:eastAsiaTheme="minorEastAsia"/>
          <w:b/>
          <w:bCs/>
          <w:lang w:eastAsia="zh-CN"/>
        </w:rPr>
        <w:t xml:space="preserve"> different UE types for</w:t>
      </w:r>
      <w:r w:rsidRPr="00A67201">
        <w:rPr>
          <w:rFonts w:eastAsiaTheme="minorEastAsia"/>
          <w:b/>
          <w:bCs/>
          <w:lang w:eastAsia="zh-CN"/>
        </w:rPr>
        <w:t xml:space="preserve"> FR1 UE NTN devices</w:t>
      </w:r>
      <w:r>
        <w:rPr>
          <w:rFonts w:eastAsiaTheme="minorEastAsia"/>
          <w:b/>
          <w:bCs/>
          <w:lang w:eastAsia="zh-CN"/>
        </w:rPr>
        <w:t>.</w:t>
      </w:r>
    </w:p>
    <w:p w14:paraId="4E74BAD2" w14:textId="77777777" w:rsidR="003E2EC4" w:rsidRPr="00A67201" w:rsidRDefault="003E2EC4" w:rsidP="003E2EC4">
      <w:pPr>
        <w:rPr>
          <w:rFonts w:eastAsiaTheme="minorEastAsia"/>
          <w:b/>
          <w:bCs/>
          <w:lang w:val="en-US" w:eastAsia="zh-CN"/>
        </w:rPr>
      </w:pPr>
      <w:r>
        <w:rPr>
          <w:rFonts w:eastAsiaTheme="minorEastAsia"/>
          <w:b/>
          <w:bCs/>
          <w:lang w:eastAsia="zh-CN"/>
        </w:rPr>
        <w:t>e.g.</w:t>
      </w:r>
    </w:p>
    <w:p w14:paraId="6F2FF2BD" w14:textId="6C583AA3" w:rsidR="003E2EC4" w:rsidRPr="00A67201" w:rsidRDefault="003E2EC4" w:rsidP="003E2EC4">
      <w:pPr>
        <w:pStyle w:val="afa"/>
        <w:numPr>
          <w:ilvl w:val="0"/>
          <w:numId w:val="24"/>
        </w:numPr>
        <w:spacing w:after="120"/>
        <w:rPr>
          <w:rFonts w:ascii="Times New Roman" w:hAnsi="Times New Roman" w:cs="Times New Roman"/>
          <w:b/>
          <w:bCs/>
          <w:sz w:val="20"/>
          <w:szCs w:val="20"/>
          <w:lang w:eastAsia="zh-CN"/>
        </w:rPr>
      </w:pPr>
      <w:r>
        <w:rPr>
          <w:rFonts w:ascii="Times New Roman" w:hAnsi="Times New Roman" w:cs="Times New Roman"/>
          <w:b/>
          <w:bCs/>
          <w:sz w:val="20"/>
          <w:szCs w:val="20"/>
          <w:lang w:eastAsia="zh-CN"/>
        </w:rPr>
        <w:t>Type 1 UE</w:t>
      </w:r>
      <w:r w:rsidRPr="00A67201">
        <w:rPr>
          <w:rFonts w:ascii="Times New Roman" w:hAnsi="Times New Roman" w:cs="Times New Roman"/>
          <w:b/>
          <w:bCs/>
          <w:sz w:val="20"/>
          <w:szCs w:val="20"/>
          <w:lang w:eastAsia="zh-CN"/>
        </w:rPr>
        <w:t>: integrated power/sensitivity within declared half sphere</w:t>
      </w:r>
      <w:r w:rsidR="00717A3E">
        <w:rPr>
          <w:rFonts w:ascii="Times New Roman" w:hAnsi="Times New Roman" w:cs="Times New Roman"/>
          <w:b/>
          <w:bCs/>
          <w:sz w:val="20"/>
          <w:szCs w:val="20"/>
          <w:lang w:eastAsia="zh-CN"/>
        </w:rPr>
        <w:t>.</w:t>
      </w:r>
    </w:p>
    <w:p w14:paraId="1D801E72" w14:textId="7FF53DDF" w:rsidR="003E2EC4" w:rsidRPr="00A67201" w:rsidRDefault="003E2EC4" w:rsidP="003E2EC4">
      <w:pPr>
        <w:pStyle w:val="afa"/>
        <w:numPr>
          <w:ilvl w:val="0"/>
          <w:numId w:val="24"/>
        </w:numPr>
        <w:spacing w:after="120"/>
        <w:rPr>
          <w:rFonts w:ascii="Times New Roman" w:hAnsi="Times New Roman" w:cs="Times New Roman"/>
          <w:b/>
          <w:bCs/>
          <w:sz w:val="20"/>
          <w:szCs w:val="20"/>
          <w:lang w:eastAsia="zh-CN"/>
        </w:rPr>
      </w:pPr>
      <w:r>
        <w:rPr>
          <w:rFonts w:ascii="Times New Roman" w:hAnsi="Times New Roman" w:cs="Times New Roman"/>
          <w:b/>
          <w:bCs/>
          <w:sz w:val="20"/>
          <w:szCs w:val="20"/>
          <w:lang w:eastAsia="zh-CN"/>
        </w:rPr>
        <w:t>Type 2 UE</w:t>
      </w:r>
      <w:r w:rsidRPr="00A67201">
        <w:rPr>
          <w:rFonts w:ascii="Times New Roman" w:hAnsi="Times New Roman" w:cs="Times New Roman"/>
          <w:b/>
          <w:bCs/>
          <w:sz w:val="20"/>
          <w:szCs w:val="20"/>
          <w:lang w:eastAsia="zh-CN"/>
        </w:rPr>
        <w:t>: peak EIRP/EIS only</w:t>
      </w:r>
      <w:r w:rsidR="00717A3E">
        <w:rPr>
          <w:rFonts w:ascii="Times New Roman" w:hAnsi="Times New Roman" w:cs="Times New Roman"/>
          <w:b/>
          <w:bCs/>
          <w:sz w:val="20"/>
          <w:szCs w:val="20"/>
          <w:lang w:eastAsia="zh-CN"/>
        </w:rPr>
        <w:t>.</w:t>
      </w:r>
    </w:p>
    <w:p w14:paraId="571CB08A" w14:textId="77777777" w:rsidR="003E2EC4" w:rsidRPr="00A67201" w:rsidRDefault="003E2EC4" w:rsidP="003E2EC4">
      <w:pPr>
        <w:pStyle w:val="afa"/>
        <w:numPr>
          <w:ilvl w:val="0"/>
          <w:numId w:val="24"/>
        </w:numPr>
        <w:spacing w:after="120"/>
        <w:rPr>
          <w:rFonts w:ascii="Times New Roman" w:hAnsi="Times New Roman" w:cs="Times New Roman"/>
          <w:b/>
          <w:bCs/>
          <w:sz w:val="20"/>
          <w:szCs w:val="20"/>
          <w:lang w:eastAsia="zh-CN"/>
        </w:rPr>
      </w:pPr>
      <w:r>
        <w:rPr>
          <w:rFonts w:ascii="Times New Roman" w:hAnsi="Times New Roman" w:cs="Times New Roman"/>
          <w:b/>
          <w:bCs/>
          <w:sz w:val="20"/>
          <w:szCs w:val="20"/>
          <w:lang w:eastAsia="zh-CN"/>
        </w:rPr>
        <w:t>Type 3 UE</w:t>
      </w:r>
      <w:r w:rsidRPr="00A67201">
        <w:rPr>
          <w:rFonts w:ascii="Times New Roman" w:hAnsi="Times New Roman" w:cs="Times New Roman"/>
          <w:b/>
          <w:bCs/>
          <w:sz w:val="20"/>
          <w:szCs w:val="20"/>
          <w:lang w:eastAsia="zh-CN"/>
        </w:rPr>
        <w:t>: peak EIRP/EIS + X%-tile spherical coverage within declared the supported elevation angles</w:t>
      </w:r>
      <w:r>
        <w:rPr>
          <w:rFonts w:ascii="Times New Roman" w:hAnsi="Times New Roman" w:cs="Times New Roman"/>
          <w:b/>
          <w:bCs/>
          <w:sz w:val="20"/>
          <w:szCs w:val="20"/>
          <w:lang w:eastAsia="zh-CN"/>
        </w:rPr>
        <w:t xml:space="preserve">. </w:t>
      </w:r>
    </w:p>
    <w:p w14:paraId="00F2A457" w14:textId="15E769CF" w:rsidR="003B7FF4" w:rsidRDefault="003B7FF4" w:rsidP="003B7FF4">
      <w:pPr>
        <w:pStyle w:val="1"/>
        <w:ind w:left="0" w:firstLine="0"/>
      </w:pPr>
      <w:r>
        <w:t>3</w:t>
      </w:r>
      <w:r w:rsidRPr="00336A0F">
        <w:tab/>
      </w:r>
      <w:r w:rsidR="003F02D9">
        <w:t>Conclusions</w:t>
      </w:r>
    </w:p>
    <w:p w14:paraId="77CB8971" w14:textId="1167169E" w:rsidR="00E56924" w:rsidRPr="00E56924" w:rsidRDefault="00E56924" w:rsidP="00D47423">
      <w:pPr>
        <w:rPr>
          <w:rFonts w:eastAsiaTheme="minorEastAsia"/>
          <w:lang w:eastAsia="zh-CN"/>
        </w:rPr>
      </w:pPr>
      <w:r>
        <w:rPr>
          <w:rFonts w:eastAsiaTheme="minorEastAsia"/>
          <w:lang w:eastAsia="zh-CN"/>
        </w:rPr>
        <w:t xml:space="preserve">In this paper, </w:t>
      </w:r>
      <w:r w:rsidR="001D5743">
        <w:rPr>
          <w:rFonts w:eastAsiaTheme="minorEastAsia"/>
          <w:lang w:eastAsia="zh-CN"/>
        </w:rPr>
        <w:t xml:space="preserve">we provide some initial considerations on </w:t>
      </w:r>
      <w:r w:rsidR="001D5743" w:rsidRPr="005A5D9B">
        <w:rPr>
          <w:rFonts w:eastAsiaTheme="minorEastAsia"/>
          <w:lang w:eastAsia="zh-CN"/>
        </w:rPr>
        <w:t>de</w:t>
      </w:r>
      <w:r w:rsidR="001D5743">
        <w:rPr>
          <w:rFonts w:eastAsiaTheme="minorEastAsia"/>
          <w:lang w:eastAsia="zh-CN"/>
        </w:rPr>
        <w:t>veloping</w:t>
      </w:r>
      <w:r w:rsidR="001D5743" w:rsidRPr="005A5D9B">
        <w:rPr>
          <w:rFonts w:eastAsiaTheme="minorEastAsia"/>
          <w:lang w:eastAsia="zh-CN"/>
        </w:rPr>
        <w:t xml:space="preserve"> test methodology and radiated performance metric for FR1 NTN devices</w:t>
      </w:r>
      <w:r>
        <w:rPr>
          <w:rFonts w:eastAsiaTheme="minorEastAsia"/>
          <w:lang w:eastAsia="zh-CN"/>
        </w:rPr>
        <w:t xml:space="preserve">, </w:t>
      </w:r>
      <w:r w:rsidR="005E6A54">
        <w:rPr>
          <w:rFonts w:eastAsiaTheme="minorEastAsia"/>
          <w:lang w:eastAsia="zh-CN"/>
        </w:rPr>
        <w:t xml:space="preserve">and provide the </w:t>
      </w:r>
      <w:r w:rsidR="000666FA">
        <w:rPr>
          <w:rFonts w:eastAsiaTheme="minorEastAsia"/>
          <w:lang w:eastAsia="zh-CN"/>
        </w:rPr>
        <w:t>observation</w:t>
      </w:r>
      <w:r w:rsidR="001D5743">
        <w:rPr>
          <w:rFonts w:eastAsiaTheme="minorEastAsia"/>
          <w:lang w:eastAsia="zh-CN"/>
        </w:rPr>
        <w:t>s and proposal</w:t>
      </w:r>
      <w:r w:rsidR="000666FA">
        <w:rPr>
          <w:rFonts w:eastAsiaTheme="minorEastAsia"/>
          <w:lang w:eastAsia="zh-CN"/>
        </w:rPr>
        <w:t xml:space="preserve"> </w:t>
      </w:r>
      <w:r>
        <w:rPr>
          <w:rFonts w:eastAsiaTheme="minorEastAsia"/>
          <w:lang w:eastAsia="zh-CN"/>
        </w:rPr>
        <w:t>as below:</w:t>
      </w:r>
    </w:p>
    <w:p w14:paraId="4F1E37F7" w14:textId="399BF756" w:rsidR="0038606E" w:rsidRDefault="0038606E" w:rsidP="0038606E">
      <w:pPr>
        <w:rPr>
          <w:rFonts w:eastAsiaTheme="minorEastAsia"/>
          <w:b/>
          <w:bCs/>
          <w:lang w:eastAsia="zh-CN"/>
        </w:rPr>
      </w:pPr>
      <w:r w:rsidRPr="000D3B10">
        <w:rPr>
          <w:rFonts w:eastAsiaTheme="minorEastAsia"/>
          <w:b/>
          <w:bCs/>
          <w:lang w:eastAsia="zh-CN"/>
        </w:rPr>
        <w:t xml:space="preserve">Proposal 1: </w:t>
      </w:r>
      <w:r w:rsidR="00D128E9">
        <w:rPr>
          <w:rFonts w:eastAsiaTheme="minorEastAsia"/>
          <w:b/>
          <w:bCs/>
          <w:lang w:eastAsia="zh-CN"/>
        </w:rPr>
        <w:t xml:space="preserve">the following </w:t>
      </w:r>
      <w:r>
        <w:rPr>
          <w:rFonts w:eastAsiaTheme="minorEastAsia"/>
          <w:b/>
          <w:bCs/>
          <w:lang w:eastAsia="zh-CN"/>
        </w:rPr>
        <w:t>typical UE types can be considered for UE types in R19 when discussing test method</w:t>
      </w:r>
      <w:r w:rsidRPr="000D3B10">
        <w:rPr>
          <w:rFonts w:eastAsiaTheme="minorEastAsia"/>
          <w:b/>
          <w:bCs/>
          <w:lang w:eastAsia="zh-CN"/>
        </w:rPr>
        <w:t>.</w:t>
      </w:r>
      <w:r>
        <w:rPr>
          <w:rFonts w:eastAsiaTheme="minorEastAsia"/>
          <w:b/>
          <w:bCs/>
          <w:lang w:eastAsia="zh-CN"/>
        </w:rPr>
        <w:t xml:space="preserve"> </w:t>
      </w:r>
    </w:p>
    <w:p w14:paraId="3FC49B44" w14:textId="77777777" w:rsidR="00D128E9" w:rsidRPr="00D128E9" w:rsidRDefault="00D128E9" w:rsidP="00D128E9">
      <w:pPr>
        <w:rPr>
          <w:rFonts w:eastAsiaTheme="minorEastAsia"/>
          <w:b/>
          <w:bCs/>
          <w:lang w:eastAsia="zh-CN"/>
        </w:rPr>
      </w:pPr>
      <w:r w:rsidRPr="00D128E9">
        <w:rPr>
          <w:rFonts w:eastAsiaTheme="minorEastAsia"/>
          <w:b/>
          <w:bCs/>
          <w:lang w:eastAsia="zh-CN"/>
        </w:rPr>
        <w:t>Handheld UE</w:t>
      </w:r>
    </w:p>
    <w:p w14:paraId="7485490E" w14:textId="3B78E334" w:rsidR="00D128E9" w:rsidRPr="00D128E9" w:rsidRDefault="00D128E9" w:rsidP="00D128E9">
      <w:pPr>
        <w:rPr>
          <w:rFonts w:eastAsiaTheme="minorEastAsia"/>
          <w:b/>
          <w:bCs/>
          <w:lang w:eastAsia="zh-CN"/>
        </w:rPr>
      </w:pPr>
      <w:r w:rsidRPr="00D128E9">
        <w:rPr>
          <w:rFonts w:eastAsiaTheme="minorEastAsia"/>
          <w:b/>
          <w:bCs/>
          <w:lang w:eastAsia="zh-CN"/>
        </w:rPr>
        <w:t>VSAT-like</w:t>
      </w:r>
      <w:r>
        <w:rPr>
          <w:rFonts w:eastAsiaTheme="minorEastAsia"/>
          <w:b/>
          <w:bCs/>
          <w:lang w:eastAsia="zh-CN"/>
        </w:rPr>
        <w:t xml:space="preserve"> </w:t>
      </w:r>
      <w:r>
        <w:rPr>
          <w:rFonts w:eastAsiaTheme="minorEastAsia" w:hint="eastAsia"/>
          <w:b/>
          <w:bCs/>
          <w:lang w:eastAsia="zh-CN"/>
        </w:rPr>
        <w:t>UE</w:t>
      </w:r>
      <w:r>
        <w:rPr>
          <w:rFonts w:eastAsiaTheme="minorEastAsia" w:hint="eastAsia"/>
          <w:b/>
          <w:bCs/>
          <w:lang w:eastAsia="zh-CN"/>
        </w:rPr>
        <w:t>（</w:t>
      </w:r>
      <w:proofErr w:type="spellStart"/>
      <w:r w:rsidRPr="00D128E9">
        <w:rPr>
          <w:rFonts w:eastAsiaTheme="minorEastAsia"/>
          <w:b/>
          <w:bCs/>
          <w:lang w:eastAsia="zh-CN"/>
        </w:rPr>
        <w:t>UE</w:t>
      </w:r>
      <w:proofErr w:type="spellEnd"/>
      <w:r>
        <w:rPr>
          <w:rFonts w:eastAsiaTheme="minorEastAsia"/>
          <w:b/>
          <w:bCs/>
          <w:lang w:eastAsia="zh-CN"/>
        </w:rPr>
        <w:t xml:space="preserve"> </w:t>
      </w:r>
      <w:r w:rsidRPr="00D128E9">
        <w:rPr>
          <w:rFonts w:eastAsiaTheme="minorEastAsia"/>
          <w:b/>
          <w:bCs/>
          <w:lang w:eastAsia="zh-CN"/>
        </w:rPr>
        <w:t>fixed and mobile</w:t>
      </w:r>
      <w:r>
        <w:rPr>
          <w:rFonts w:eastAsiaTheme="minorEastAsia" w:hint="eastAsia"/>
          <w:b/>
          <w:bCs/>
          <w:lang w:eastAsia="zh-CN"/>
        </w:rPr>
        <w:t>）</w:t>
      </w:r>
    </w:p>
    <w:p w14:paraId="3850979F" w14:textId="77777777" w:rsidR="00D128E9" w:rsidRPr="00D128E9" w:rsidRDefault="00D128E9" w:rsidP="00D128E9">
      <w:pPr>
        <w:rPr>
          <w:rFonts w:eastAsiaTheme="minorEastAsia"/>
          <w:b/>
          <w:bCs/>
          <w:lang w:eastAsia="zh-CN"/>
        </w:rPr>
      </w:pPr>
      <w:r w:rsidRPr="00D128E9">
        <w:rPr>
          <w:rFonts w:eastAsiaTheme="minorEastAsia"/>
          <w:b/>
          <w:bCs/>
          <w:lang w:eastAsia="zh-CN"/>
        </w:rPr>
        <w:t>Vehicle UE</w:t>
      </w:r>
    </w:p>
    <w:p w14:paraId="5BA025E7" w14:textId="77777777" w:rsidR="003E2EC4" w:rsidRDefault="0038606E" w:rsidP="0038606E">
      <w:pPr>
        <w:rPr>
          <w:rFonts w:eastAsiaTheme="minorEastAsia"/>
          <w:b/>
          <w:bCs/>
          <w:lang w:eastAsia="zh-CN"/>
        </w:rPr>
      </w:pPr>
      <w:r w:rsidRPr="00A67201">
        <w:rPr>
          <w:rFonts w:eastAsiaTheme="minorEastAsia"/>
          <w:b/>
          <w:bCs/>
          <w:lang w:eastAsia="zh-CN"/>
        </w:rPr>
        <w:t>Observation 1: NTN UE devices could be classified by antenna gain and spherical coverage.</w:t>
      </w:r>
    </w:p>
    <w:p w14:paraId="05C7922B" w14:textId="6775AAE9" w:rsidR="0038606E" w:rsidRPr="00A67201" w:rsidRDefault="003E2EC4" w:rsidP="0038606E">
      <w:pPr>
        <w:rPr>
          <w:rFonts w:eastAsiaTheme="minorEastAsia"/>
          <w:b/>
          <w:bCs/>
          <w:lang w:eastAsia="zh-CN"/>
        </w:rPr>
      </w:pPr>
      <w:r>
        <w:rPr>
          <w:rFonts w:eastAsiaTheme="minorEastAsia"/>
          <w:b/>
          <w:bCs/>
          <w:lang w:eastAsia="zh-CN"/>
        </w:rPr>
        <w:t xml:space="preserve"> e.g</w:t>
      </w:r>
      <w:r>
        <w:rPr>
          <w:rFonts w:eastAsiaTheme="minorEastAsia" w:hint="eastAsia"/>
          <w:b/>
          <w:bCs/>
          <w:lang w:eastAsia="zh-CN"/>
        </w:rPr>
        <w:t>.</w:t>
      </w:r>
    </w:p>
    <w:p w14:paraId="543F37A3" w14:textId="77777777" w:rsidR="0038606E" w:rsidRPr="00A67201" w:rsidRDefault="0038606E" w:rsidP="0038606E">
      <w:pPr>
        <w:rPr>
          <w:rFonts w:eastAsiaTheme="minorEastAsia"/>
          <w:b/>
          <w:bCs/>
          <w:lang w:val="en-US" w:eastAsia="zh-CN"/>
        </w:rPr>
      </w:pPr>
      <w:r w:rsidRPr="00A67201">
        <w:rPr>
          <w:rFonts w:eastAsiaTheme="minorEastAsia" w:hint="eastAsia"/>
          <w:b/>
          <w:bCs/>
          <w:lang w:val="en-US" w:eastAsia="zh-CN"/>
        </w:rPr>
        <w:t>T</w:t>
      </w:r>
      <w:r w:rsidRPr="00A67201">
        <w:rPr>
          <w:rFonts w:eastAsiaTheme="minorEastAsia"/>
          <w:b/>
          <w:bCs/>
          <w:lang w:val="en-US" w:eastAsia="zh-CN"/>
        </w:rPr>
        <w:t xml:space="preserve">ype 1 UE: low antenna </w:t>
      </w:r>
      <w:proofErr w:type="gramStart"/>
      <w:r w:rsidRPr="00A67201">
        <w:rPr>
          <w:rFonts w:eastAsiaTheme="minorEastAsia"/>
          <w:b/>
          <w:bCs/>
          <w:lang w:val="en-US" w:eastAsia="zh-CN"/>
        </w:rPr>
        <w:t>gain</w:t>
      </w:r>
      <w:proofErr w:type="gramEnd"/>
      <w:r w:rsidRPr="00A67201">
        <w:rPr>
          <w:rFonts w:eastAsiaTheme="minorEastAsia"/>
          <w:b/>
          <w:bCs/>
          <w:lang w:val="en-US" w:eastAsia="zh-CN"/>
        </w:rPr>
        <w:t xml:space="preserve"> but high spherical coverage</w:t>
      </w:r>
      <w:r>
        <w:rPr>
          <w:rFonts w:eastAsiaTheme="minorEastAsia"/>
          <w:b/>
          <w:bCs/>
          <w:lang w:val="en-US" w:eastAsia="zh-CN"/>
        </w:rPr>
        <w:t>.</w:t>
      </w:r>
    </w:p>
    <w:p w14:paraId="18465503" w14:textId="77777777" w:rsidR="0038606E" w:rsidRPr="00A67201" w:rsidRDefault="0038606E" w:rsidP="0038606E">
      <w:pPr>
        <w:rPr>
          <w:rFonts w:eastAsiaTheme="minorEastAsia"/>
          <w:b/>
          <w:bCs/>
          <w:lang w:val="en-US" w:eastAsia="zh-CN"/>
        </w:rPr>
      </w:pPr>
      <w:r w:rsidRPr="00A67201">
        <w:rPr>
          <w:rFonts w:eastAsiaTheme="minorEastAsia" w:hint="eastAsia"/>
          <w:b/>
          <w:bCs/>
          <w:lang w:val="en-US" w:eastAsia="zh-CN"/>
        </w:rPr>
        <w:t>T</w:t>
      </w:r>
      <w:r w:rsidRPr="00A67201">
        <w:rPr>
          <w:rFonts w:eastAsiaTheme="minorEastAsia"/>
          <w:b/>
          <w:bCs/>
          <w:lang w:val="en-US" w:eastAsia="zh-CN"/>
        </w:rPr>
        <w:t>ype 2 UE: High gain but low spherical coverage</w:t>
      </w:r>
      <w:r>
        <w:rPr>
          <w:rFonts w:eastAsiaTheme="minorEastAsia"/>
          <w:b/>
          <w:bCs/>
          <w:lang w:val="en-US" w:eastAsia="zh-CN"/>
        </w:rPr>
        <w:t>.</w:t>
      </w:r>
    </w:p>
    <w:p w14:paraId="5D382409" w14:textId="77777777" w:rsidR="0038606E" w:rsidRPr="00A67201" w:rsidRDefault="0038606E" w:rsidP="0038606E">
      <w:pPr>
        <w:rPr>
          <w:rFonts w:eastAsiaTheme="minorEastAsia"/>
          <w:b/>
          <w:bCs/>
          <w:lang w:val="en-US" w:eastAsia="zh-CN"/>
        </w:rPr>
      </w:pPr>
      <w:r w:rsidRPr="00A67201">
        <w:rPr>
          <w:rFonts w:eastAsiaTheme="minorEastAsia" w:hint="eastAsia"/>
          <w:b/>
          <w:bCs/>
          <w:lang w:val="en-US" w:eastAsia="zh-CN"/>
        </w:rPr>
        <w:t>T</w:t>
      </w:r>
      <w:r w:rsidRPr="00A67201">
        <w:rPr>
          <w:rFonts w:eastAsiaTheme="minorEastAsia"/>
          <w:b/>
          <w:bCs/>
          <w:lang w:val="en-US" w:eastAsia="zh-CN"/>
        </w:rPr>
        <w:t>ype 3 UE: Medium gain and Medium spherical coverage</w:t>
      </w:r>
      <w:r>
        <w:rPr>
          <w:rFonts w:eastAsiaTheme="minorEastAsia"/>
          <w:b/>
          <w:bCs/>
          <w:lang w:val="en-US" w:eastAsia="zh-CN"/>
        </w:rPr>
        <w:t>.</w:t>
      </w:r>
    </w:p>
    <w:p w14:paraId="3D22C2B1" w14:textId="359E962F" w:rsidR="0038606E" w:rsidRDefault="0038606E" w:rsidP="0038606E">
      <w:pPr>
        <w:rPr>
          <w:rFonts w:eastAsiaTheme="minorEastAsia"/>
          <w:b/>
          <w:bCs/>
          <w:lang w:eastAsia="zh-CN"/>
        </w:rPr>
      </w:pPr>
      <w:r w:rsidRPr="00A67201">
        <w:rPr>
          <w:rFonts w:eastAsiaTheme="minorEastAsia"/>
          <w:b/>
          <w:bCs/>
          <w:lang w:eastAsia="zh-CN"/>
        </w:rPr>
        <w:t xml:space="preserve">Proposal 2: </w:t>
      </w:r>
      <w:r w:rsidR="00717A3E">
        <w:rPr>
          <w:rFonts w:eastAsiaTheme="minorEastAsia"/>
          <w:b/>
          <w:bCs/>
          <w:lang w:eastAsia="zh-CN"/>
        </w:rPr>
        <w:t>D</w:t>
      </w:r>
      <w:proofErr w:type="spellStart"/>
      <w:r w:rsidR="003E2EC4">
        <w:rPr>
          <w:rFonts w:eastAsiaTheme="minorEastAsia"/>
          <w:b/>
          <w:bCs/>
          <w:lang w:val="en-US" w:eastAsia="zh-CN"/>
        </w:rPr>
        <w:t>ifferent</w:t>
      </w:r>
      <w:proofErr w:type="spellEnd"/>
      <w:r w:rsidR="003E2EC4">
        <w:rPr>
          <w:rFonts w:eastAsiaTheme="minorEastAsia"/>
          <w:b/>
          <w:bCs/>
          <w:lang w:val="en-US" w:eastAsia="zh-CN"/>
        </w:rPr>
        <w:t xml:space="preserve"> </w:t>
      </w:r>
      <w:r w:rsidRPr="00A67201">
        <w:rPr>
          <w:rFonts w:eastAsiaTheme="minorEastAsia"/>
          <w:b/>
          <w:bCs/>
          <w:lang w:eastAsia="zh-CN"/>
        </w:rPr>
        <w:t>performance metrics could be considered for</w:t>
      </w:r>
      <w:r w:rsidR="003E2EC4">
        <w:rPr>
          <w:rFonts w:eastAsiaTheme="minorEastAsia"/>
          <w:b/>
          <w:bCs/>
          <w:lang w:eastAsia="zh-CN"/>
        </w:rPr>
        <w:t xml:space="preserve"> different UE types for</w:t>
      </w:r>
      <w:r w:rsidRPr="00A67201">
        <w:rPr>
          <w:rFonts w:eastAsiaTheme="minorEastAsia"/>
          <w:b/>
          <w:bCs/>
          <w:lang w:eastAsia="zh-CN"/>
        </w:rPr>
        <w:t xml:space="preserve"> FR1 UE NTN devices</w:t>
      </w:r>
      <w:r w:rsidR="003E2EC4">
        <w:rPr>
          <w:rFonts w:eastAsiaTheme="minorEastAsia"/>
          <w:b/>
          <w:bCs/>
          <w:lang w:eastAsia="zh-CN"/>
        </w:rPr>
        <w:t>.</w:t>
      </w:r>
    </w:p>
    <w:p w14:paraId="6BB9C2A6" w14:textId="02D4F074" w:rsidR="003E2EC4" w:rsidRPr="00A67201" w:rsidRDefault="003E2EC4" w:rsidP="0038606E">
      <w:pPr>
        <w:rPr>
          <w:rFonts w:eastAsiaTheme="minorEastAsia"/>
          <w:b/>
          <w:bCs/>
          <w:lang w:val="en-US" w:eastAsia="zh-CN"/>
        </w:rPr>
      </w:pPr>
      <w:r>
        <w:rPr>
          <w:rFonts w:eastAsiaTheme="minorEastAsia"/>
          <w:b/>
          <w:bCs/>
          <w:lang w:eastAsia="zh-CN"/>
        </w:rPr>
        <w:lastRenderedPageBreak/>
        <w:t>e.g.</w:t>
      </w:r>
    </w:p>
    <w:p w14:paraId="7993D03F" w14:textId="0FEF9909" w:rsidR="0038606E" w:rsidRPr="00A67201" w:rsidRDefault="003E2EC4" w:rsidP="0038606E">
      <w:pPr>
        <w:pStyle w:val="afa"/>
        <w:numPr>
          <w:ilvl w:val="0"/>
          <w:numId w:val="24"/>
        </w:numPr>
        <w:spacing w:after="120"/>
        <w:rPr>
          <w:rFonts w:ascii="Times New Roman" w:hAnsi="Times New Roman" w:cs="Times New Roman"/>
          <w:b/>
          <w:bCs/>
          <w:sz w:val="20"/>
          <w:szCs w:val="20"/>
          <w:lang w:eastAsia="zh-CN"/>
        </w:rPr>
      </w:pPr>
      <w:r>
        <w:rPr>
          <w:rFonts w:ascii="Times New Roman" w:hAnsi="Times New Roman" w:cs="Times New Roman"/>
          <w:b/>
          <w:bCs/>
          <w:sz w:val="20"/>
          <w:szCs w:val="20"/>
          <w:lang w:eastAsia="zh-CN"/>
        </w:rPr>
        <w:t>Type 1 UE</w:t>
      </w:r>
      <w:r w:rsidR="0038606E" w:rsidRPr="00A67201">
        <w:rPr>
          <w:rFonts w:ascii="Times New Roman" w:hAnsi="Times New Roman" w:cs="Times New Roman"/>
          <w:b/>
          <w:bCs/>
          <w:sz w:val="20"/>
          <w:szCs w:val="20"/>
          <w:lang w:eastAsia="zh-CN"/>
        </w:rPr>
        <w:t>: integrated power/sensitivity within declared half sphere</w:t>
      </w:r>
    </w:p>
    <w:p w14:paraId="36A8F9D2" w14:textId="1DF8A619" w:rsidR="0038606E" w:rsidRPr="00A67201" w:rsidRDefault="003E2EC4" w:rsidP="0038606E">
      <w:pPr>
        <w:pStyle w:val="afa"/>
        <w:numPr>
          <w:ilvl w:val="0"/>
          <w:numId w:val="24"/>
        </w:numPr>
        <w:spacing w:after="120"/>
        <w:rPr>
          <w:rFonts w:ascii="Times New Roman" w:hAnsi="Times New Roman" w:cs="Times New Roman"/>
          <w:b/>
          <w:bCs/>
          <w:sz w:val="20"/>
          <w:szCs w:val="20"/>
          <w:lang w:eastAsia="zh-CN"/>
        </w:rPr>
      </w:pPr>
      <w:r>
        <w:rPr>
          <w:rFonts w:ascii="Times New Roman" w:hAnsi="Times New Roman" w:cs="Times New Roman"/>
          <w:b/>
          <w:bCs/>
          <w:sz w:val="20"/>
          <w:szCs w:val="20"/>
          <w:lang w:eastAsia="zh-CN"/>
        </w:rPr>
        <w:t>Type 2 UE</w:t>
      </w:r>
      <w:r w:rsidR="0038606E" w:rsidRPr="00A67201">
        <w:rPr>
          <w:rFonts w:ascii="Times New Roman" w:hAnsi="Times New Roman" w:cs="Times New Roman"/>
          <w:b/>
          <w:bCs/>
          <w:sz w:val="20"/>
          <w:szCs w:val="20"/>
          <w:lang w:eastAsia="zh-CN"/>
        </w:rPr>
        <w:t>: peak EIRP/EIS only</w:t>
      </w:r>
      <w:r w:rsidR="0038606E">
        <w:rPr>
          <w:rFonts w:ascii="Times New Roman" w:hAnsi="Times New Roman" w:cs="Times New Roman"/>
          <w:b/>
          <w:bCs/>
          <w:sz w:val="20"/>
          <w:szCs w:val="20"/>
          <w:lang w:eastAsia="zh-CN"/>
        </w:rPr>
        <w:t xml:space="preserve"> </w:t>
      </w:r>
    </w:p>
    <w:p w14:paraId="0B84CDBA" w14:textId="2ECB2ED0" w:rsidR="0038606E" w:rsidRPr="00A67201" w:rsidRDefault="003E2EC4" w:rsidP="0038606E">
      <w:pPr>
        <w:pStyle w:val="afa"/>
        <w:numPr>
          <w:ilvl w:val="0"/>
          <w:numId w:val="24"/>
        </w:numPr>
        <w:spacing w:after="120"/>
        <w:rPr>
          <w:rFonts w:ascii="Times New Roman" w:hAnsi="Times New Roman" w:cs="Times New Roman"/>
          <w:b/>
          <w:bCs/>
          <w:sz w:val="20"/>
          <w:szCs w:val="20"/>
          <w:lang w:eastAsia="zh-CN"/>
        </w:rPr>
      </w:pPr>
      <w:r>
        <w:rPr>
          <w:rFonts w:ascii="Times New Roman" w:hAnsi="Times New Roman" w:cs="Times New Roman"/>
          <w:b/>
          <w:bCs/>
          <w:sz w:val="20"/>
          <w:szCs w:val="20"/>
          <w:lang w:eastAsia="zh-CN"/>
        </w:rPr>
        <w:t>Type 3 UE</w:t>
      </w:r>
      <w:r w:rsidR="0038606E" w:rsidRPr="00A67201">
        <w:rPr>
          <w:rFonts w:ascii="Times New Roman" w:hAnsi="Times New Roman" w:cs="Times New Roman"/>
          <w:b/>
          <w:bCs/>
          <w:sz w:val="20"/>
          <w:szCs w:val="20"/>
          <w:lang w:eastAsia="zh-CN"/>
        </w:rPr>
        <w:t>: peak EIRP/EIS + X%-tile spherical coverage within declared the supported elevation angles</w:t>
      </w:r>
      <w:r w:rsidR="0038606E">
        <w:rPr>
          <w:rFonts w:ascii="Times New Roman" w:hAnsi="Times New Roman" w:cs="Times New Roman"/>
          <w:b/>
          <w:bCs/>
          <w:sz w:val="20"/>
          <w:szCs w:val="20"/>
          <w:lang w:eastAsia="zh-CN"/>
        </w:rPr>
        <w:t xml:space="preserve">. </w:t>
      </w:r>
    </w:p>
    <w:p w14:paraId="48517A4A" w14:textId="77777777" w:rsidR="000962A5" w:rsidRPr="00336A0F" w:rsidRDefault="006D650A" w:rsidP="00B02C92">
      <w:pPr>
        <w:pStyle w:val="1"/>
      </w:pPr>
      <w:r>
        <w:t>4</w:t>
      </w:r>
      <w:r w:rsidR="00D9056A">
        <w:t xml:space="preserve"> </w:t>
      </w:r>
      <w:r w:rsidR="000962A5" w:rsidRPr="00336A0F">
        <w:t>References</w:t>
      </w:r>
    </w:p>
    <w:p w14:paraId="5842472E" w14:textId="7D6FA55B" w:rsidR="001A5CA1" w:rsidRDefault="00B46FE8" w:rsidP="005830DD">
      <w:pPr>
        <w:textAlignment w:val="auto"/>
        <w:rPr>
          <w:rFonts w:eastAsiaTheme="minorEastAsia" w:cs="Calibri"/>
          <w:sz w:val="22"/>
          <w:szCs w:val="22"/>
          <w:lang w:eastAsia="zh-CN"/>
        </w:rPr>
      </w:pPr>
      <w:bookmarkStart w:id="2" w:name="_Ref485384029"/>
      <w:r w:rsidRPr="00A4360C">
        <w:rPr>
          <w:rFonts w:eastAsiaTheme="minorEastAsia" w:cs="Calibri"/>
          <w:sz w:val="22"/>
          <w:szCs w:val="22"/>
          <w:lang w:eastAsia="zh-CN"/>
        </w:rPr>
        <w:t>[</w:t>
      </w:r>
      <w:r w:rsidR="002C1EA7" w:rsidRPr="00A4360C">
        <w:rPr>
          <w:rFonts w:eastAsiaTheme="minorEastAsia" w:cs="Calibri"/>
          <w:sz w:val="22"/>
          <w:szCs w:val="22"/>
          <w:lang w:eastAsia="zh-CN"/>
        </w:rPr>
        <w:t>1</w:t>
      </w:r>
      <w:r w:rsidRPr="00A4360C">
        <w:rPr>
          <w:rFonts w:eastAsiaTheme="minorEastAsia" w:cs="Calibri"/>
          <w:sz w:val="22"/>
          <w:szCs w:val="22"/>
          <w:lang w:eastAsia="zh-CN"/>
        </w:rPr>
        <w:t xml:space="preserve">] </w:t>
      </w:r>
      <w:bookmarkEnd w:id="2"/>
      <w:r w:rsidR="00A4360C" w:rsidRPr="00A4360C">
        <w:rPr>
          <w:rFonts w:eastAsiaTheme="minorEastAsia" w:cs="Calibri"/>
          <w:sz w:val="22"/>
          <w:szCs w:val="22"/>
          <w:lang w:eastAsia="zh-CN"/>
        </w:rPr>
        <w:t>RP-2</w:t>
      </w:r>
      <w:r w:rsidR="00776B32">
        <w:rPr>
          <w:rFonts w:eastAsiaTheme="minorEastAsia" w:cs="Calibri"/>
          <w:sz w:val="22"/>
          <w:szCs w:val="22"/>
          <w:lang w:eastAsia="zh-CN"/>
        </w:rPr>
        <w:t>40841</w:t>
      </w:r>
      <w:r w:rsidR="00A4360C" w:rsidRPr="00A4360C">
        <w:rPr>
          <w:rFonts w:eastAsiaTheme="minorEastAsia" w:cs="Calibri"/>
          <w:sz w:val="22"/>
          <w:szCs w:val="22"/>
          <w:lang w:eastAsia="zh-CN"/>
        </w:rPr>
        <w:t xml:space="preserve">, </w:t>
      </w:r>
      <w:r w:rsidR="00776B32" w:rsidRPr="00776B32">
        <w:rPr>
          <w:rFonts w:eastAsiaTheme="minorEastAsia" w:cs="Calibri"/>
          <w:sz w:val="22"/>
          <w:szCs w:val="22"/>
          <w:lang w:eastAsia="zh-CN"/>
        </w:rPr>
        <w:t>New WID: WI on TRP (Total Radiated Power), TRS (Total Radiated Sensitivity) and MIMO OTA (Over the Air) testing enhancement Phase 3</w:t>
      </w:r>
      <w:r w:rsidR="00A4360C">
        <w:rPr>
          <w:rFonts w:eastAsiaTheme="minorEastAsia" w:cs="Calibri"/>
          <w:sz w:val="22"/>
          <w:szCs w:val="22"/>
          <w:lang w:eastAsia="zh-CN"/>
        </w:rPr>
        <w:t xml:space="preserve">, </w:t>
      </w:r>
      <w:r w:rsidR="00776B32" w:rsidRPr="00776B32">
        <w:rPr>
          <w:rFonts w:eastAsiaTheme="minorEastAsia" w:cs="Calibri"/>
          <w:sz w:val="22"/>
          <w:szCs w:val="22"/>
          <w:lang w:eastAsia="zh-CN"/>
        </w:rPr>
        <w:t>Moderator (RAN4 VC, Qualcomm Incorporated)</w:t>
      </w:r>
    </w:p>
    <w:p w14:paraId="3F279DED" w14:textId="42379B74" w:rsidR="00074413" w:rsidRDefault="00074413" w:rsidP="005830DD">
      <w:pPr>
        <w:textAlignment w:val="auto"/>
        <w:rPr>
          <w:rFonts w:eastAsiaTheme="minorEastAsia" w:cs="Calibri"/>
          <w:sz w:val="22"/>
          <w:szCs w:val="22"/>
          <w:lang w:eastAsia="zh-CN"/>
        </w:rPr>
      </w:pPr>
      <w:r>
        <w:rPr>
          <w:rFonts w:eastAsiaTheme="minorEastAsia" w:cs="Calibri" w:hint="eastAsia"/>
          <w:sz w:val="22"/>
          <w:szCs w:val="22"/>
          <w:lang w:eastAsia="zh-CN"/>
        </w:rPr>
        <w:t>[</w:t>
      </w:r>
      <w:r>
        <w:rPr>
          <w:rFonts w:eastAsiaTheme="minorEastAsia" w:cs="Calibri"/>
          <w:sz w:val="22"/>
          <w:szCs w:val="22"/>
          <w:lang w:eastAsia="zh-CN"/>
        </w:rPr>
        <w:t>2] R4-2406086,</w:t>
      </w:r>
      <w:r w:rsidRPr="00074413">
        <w:t xml:space="preserve"> </w:t>
      </w:r>
      <w:r w:rsidRPr="00074413">
        <w:rPr>
          <w:rFonts w:eastAsiaTheme="minorEastAsia" w:cs="Calibri"/>
          <w:sz w:val="22"/>
          <w:szCs w:val="22"/>
          <w:lang w:eastAsia="zh-CN"/>
        </w:rPr>
        <w:t>Way Forward for [110bis][338] TRP_TRS_MIMO_OTA</w:t>
      </w:r>
      <w:r>
        <w:rPr>
          <w:rFonts w:eastAsiaTheme="minorEastAsia" w:cs="Calibri"/>
          <w:sz w:val="22"/>
          <w:szCs w:val="22"/>
          <w:lang w:eastAsia="zh-CN"/>
        </w:rPr>
        <w:t>, Vivo, CAICT</w:t>
      </w:r>
    </w:p>
    <w:p w14:paraId="6A538489" w14:textId="38A120AF" w:rsidR="00BB7CA6" w:rsidRPr="00A37AAA" w:rsidRDefault="00BB7CA6" w:rsidP="005830DD">
      <w:pPr>
        <w:textAlignment w:val="auto"/>
        <w:rPr>
          <w:rFonts w:eastAsiaTheme="minorEastAsia" w:cs="Calibri"/>
          <w:sz w:val="22"/>
          <w:szCs w:val="22"/>
          <w:lang w:eastAsia="zh-CN"/>
        </w:rPr>
      </w:pPr>
      <w:r>
        <w:rPr>
          <w:rFonts w:eastAsiaTheme="minorEastAsia" w:cs="Calibri" w:hint="eastAsia"/>
          <w:sz w:val="22"/>
          <w:szCs w:val="22"/>
          <w:lang w:eastAsia="zh-CN"/>
        </w:rPr>
        <w:t>[</w:t>
      </w:r>
      <w:r>
        <w:rPr>
          <w:rFonts w:eastAsiaTheme="minorEastAsia" w:cs="Calibri"/>
          <w:sz w:val="22"/>
          <w:szCs w:val="22"/>
          <w:lang w:eastAsia="zh-CN"/>
        </w:rPr>
        <w:t>3]</w:t>
      </w:r>
      <w:r w:rsidR="001C5738" w:rsidRPr="001C5738">
        <w:t xml:space="preserve"> </w:t>
      </w:r>
      <w:r w:rsidR="001C5738">
        <w:t>R4-2404554,</w:t>
      </w:r>
      <w:r w:rsidR="001C5738">
        <w:tab/>
      </w:r>
      <w:r w:rsidR="001C5738" w:rsidRPr="001C5738">
        <w:rPr>
          <w:rFonts w:eastAsiaTheme="minorEastAsia" w:cs="Calibri"/>
          <w:sz w:val="22"/>
          <w:szCs w:val="22"/>
          <w:lang w:eastAsia="zh-CN"/>
        </w:rPr>
        <w:t>Discussion on OTA test for FR1 NTN devices</w:t>
      </w:r>
      <w:r w:rsidR="001C5738">
        <w:rPr>
          <w:rFonts w:eastAsiaTheme="minorEastAsia" w:cs="Calibri"/>
          <w:sz w:val="22"/>
          <w:szCs w:val="22"/>
          <w:lang w:eastAsia="zh-CN"/>
        </w:rPr>
        <w:t>, Xiaomi</w:t>
      </w:r>
    </w:p>
    <w:sectPr w:rsidR="00BB7CA6"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E67E3" w14:textId="77777777" w:rsidR="00DA1A6A" w:rsidRDefault="00DA1A6A">
      <w:r>
        <w:separator/>
      </w:r>
    </w:p>
  </w:endnote>
  <w:endnote w:type="continuationSeparator" w:id="0">
    <w:p w14:paraId="58C3B51A" w14:textId="77777777" w:rsidR="00DA1A6A" w:rsidRDefault="00DA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System Font Regular">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D803E" w14:textId="77777777" w:rsidR="00DA1A6A" w:rsidRDefault="00DA1A6A">
      <w:r>
        <w:separator/>
      </w:r>
    </w:p>
  </w:footnote>
  <w:footnote w:type="continuationSeparator" w:id="0">
    <w:p w14:paraId="5F00B3A9" w14:textId="77777777" w:rsidR="00DA1A6A" w:rsidRDefault="00DA1A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F4F"/>
    <w:multiLevelType w:val="hybridMultilevel"/>
    <w:tmpl w:val="CA085038"/>
    <w:lvl w:ilvl="0" w:tplc="E2E60C74">
      <w:start w:val="1"/>
      <w:numFmt w:val="bullet"/>
      <w:lvlText w:val=""/>
      <w:lvlJc w:val="left"/>
      <w:pPr>
        <w:tabs>
          <w:tab w:val="num" w:pos="720"/>
        </w:tabs>
        <w:ind w:left="720" w:hanging="360"/>
      </w:pPr>
      <w:rPr>
        <w:rFonts w:ascii="Wingdings" w:hAnsi="Wingdings" w:hint="default"/>
      </w:rPr>
    </w:lvl>
    <w:lvl w:ilvl="1" w:tplc="FF9812DA">
      <w:numFmt w:val="none"/>
      <w:lvlText w:val=""/>
      <w:lvlJc w:val="left"/>
      <w:pPr>
        <w:tabs>
          <w:tab w:val="num" w:pos="360"/>
        </w:tabs>
      </w:pPr>
    </w:lvl>
    <w:lvl w:ilvl="2" w:tplc="B18016A6">
      <w:numFmt w:val="none"/>
      <w:lvlText w:val=""/>
      <w:lvlJc w:val="left"/>
      <w:pPr>
        <w:tabs>
          <w:tab w:val="num" w:pos="360"/>
        </w:tabs>
      </w:pPr>
    </w:lvl>
    <w:lvl w:ilvl="3" w:tplc="64A216BC" w:tentative="1">
      <w:start w:val="1"/>
      <w:numFmt w:val="bullet"/>
      <w:lvlText w:val=""/>
      <w:lvlJc w:val="left"/>
      <w:pPr>
        <w:tabs>
          <w:tab w:val="num" w:pos="2880"/>
        </w:tabs>
        <w:ind w:left="2880" w:hanging="360"/>
      </w:pPr>
      <w:rPr>
        <w:rFonts w:ascii="Wingdings" w:hAnsi="Wingdings" w:hint="default"/>
      </w:rPr>
    </w:lvl>
    <w:lvl w:ilvl="4" w:tplc="B0BA5956" w:tentative="1">
      <w:start w:val="1"/>
      <w:numFmt w:val="bullet"/>
      <w:lvlText w:val=""/>
      <w:lvlJc w:val="left"/>
      <w:pPr>
        <w:tabs>
          <w:tab w:val="num" w:pos="3600"/>
        </w:tabs>
        <w:ind w:left="3600" w:hanging="360"/>
      </w:pPr>
      <w:rPr>
        <w:rFonts w:ascii="Wingdings" w:hAnsi="Wingdings" w:hint="default"/>
      </w:rPr>
    </w:lvl>
    <w:lvl w:ilvl="5" w:tplc="BEA8A276" w:tentative="1">
      <w:start w:val="1"/>
      <w:numFmt w:val="bullet"/>
      <w:lvlText w:val=""/>
      <w:lvlJc w:val="left"/>
      <w:pPr>
        <w:tabs>
          <w:tab w:val="num" w:pos="4320"/>
        </w:tabs>
        <w:ind w:left="4320" w:hanging="360"/>
      </w:pPr>
      <w:rPr>
        <w:rFonts w:ascii="Wingdings" w:hAnsi="Wingdings" w:hint="default"/>
      </w:rPr>
    </w:lvl>
    <w:lvl w:ilvl="6" w:tplc="FF82AF06" w:tentative="1">
      <w:start w:val="1"/>
      <w:numFmt w:val="bullet"/>
      <w:lvlText w:val=""/>
      <w:lvlJc w:val="left"/>
      <w:pPr>
        <w:tabs>
          <w:tab w:val="num" w:pos="5040"/>
        </w:tabs>
        <w:ind w:left="5040" w:hanging="360"/>
      </w:pPr>
      <w:rPr>
        <w:rFonts w:ascii="Wingdings" w:hAnsi="Wingdings" w:hint="default"/>
      </w:rPr>
    </w:lvl>
    <w:lvl w:ilvl="7" w:tplc="2BF6F3FC" w:tentative="1">
      <w:start w:val="1"/>
      <w:numFmt w:val="bullet"/>
      <w:lvlText w:val=""/>
      <w:lvlJc w:val="left"/>
      <w:pPr>
        <w:tabs>
          <w:tab w:val="num" w:pos="5760"/>
        </w:tabs>
        <w:ind w:left="5760" w:hanging="360"/>
      </w:pPr>
      <w:rPr>
        <w:rFonts w:ascii="Wingdings" w:hAnsi="Wingdings" w:hint="default"/>
      </w:rPr>
    </w:lvl>
    <w:lvl w:ilvl="8" w:tplc="8BCEFB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E3C09"/>
    <w:multiLevelType w:val="hybridMultilevel"/>
    <w:tmpl w:val="BEAA1BE4"/>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6" w15:restartNumberingAfterBreak="0">
    <w:nsid w:val="380713E3"/>
    <w:multiLevelType w:val="hybridMultilevel"/>
    <w:tmpl w:val="3ABE10D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9"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0" w15:restartNumberingAfterBreak="0">
    <w:nsid w:val="47AD0C25"/>
    <w:multiLevelType w:val="hybridMultilevel"/>
    <w:tmpl w:val="5BF2DEE6"/>
    <w:lvl w:ilvl="0" w:tplc="D1A2D514">
      <w:start w:val="1"/>
      <w:numFmt w:val="bullet"/>
      <w:lvlText w:val="•"/>
      <w:lvlJc w:val="left"/>
      <w:pPr>
        <w:ind w:left="440" w:hanging="440"/>
      </w:pPr>
      <w:rPr>
        <w:rFonts w:ascii="Arial" w:hAnsi="Arial" w:cs="Times New Roman" w:hint="default"/>
        <w:sz w:val="2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7D7995"/>
    <w:multiLevelType w:val="hybridMultilevel"/>
    <w:tmpl w:val="429811A6"/>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2C4DF9"/>
    <w:multiLevelType w:val="hybridMultilevel"/>
    <w:tmpl w:val="B7E69312"/>
    <w:lvl w:ilvl="0" w:tplc="54280B5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2B200E"/>
    <w:multiLevelType w:val="hybridMultilevel"/>
    <w:tmpl w:val="C8C022AA"/>
    <w:lvl w:ilvl="0" w:tplc="20B078A6">
      <w:start w:val="1"/>
      <w:numFmt w:val="bullet"/>
      <w:lvlText w:val=""/>
      <w:lvlJc w:val="left"/>
      <w:pPr>
        <w:tabs>
          <w:tab w:val="num" w:pos="720"/>
        </w:tabs>
        <w:ind w:left="720" w:hanging="360"/>
      </w:pPr>
      <w:rPr>
        <w:rFonts w:ascii="Wingdings" w:hAnsi="Wingdings" w:hint="default"/>
      </w:rPr>
    </w:lvl>
    <w:lvl w:ilvl="1" w:tplc="FB9425D4">
      <w:start w:val="1"/>
      <w:numFmt w:val="bullet"/>
      <w:lvlText w:val=""/>
      <w:lvlJc w:val="left"/>
      <w:pPr>
        <w:tabs>
          <w:tab w:val="num" w:pos="1440"/>
        </w:tabs>
        <w:ind w:left="1440" w:hanging="360"/>
      </w:pPr>
      <w:rPr>
        <w:rFonts w:ascii="Wingdings" w:hAnsi="Wingdings" w:hint="default"/>
      </w:rPr>
    </w:lvl>
    <w:lvl w:ilvl="2" w:tplc="B316D182">
      <w:start w:val="1"/>
      <w:numFmt w:val="bullet"/>
      <w:lvlText w:val=""/>
      <w:lvlJc w:val="left"/>
      <w:pPr>
        <w:tabs>
          <w:tab w:val="num" w:pos="2160"/>
        </w:tabs>
        <w:ind w:left="2160" w:hanging="360"/>
      </w:pPr>
      <w:rPr>
        <w:rFonts w:ascii="Wingdings" w:hAnsi="Wingdings" w:hint="default"/>
      </w:rPr>
    </w:lvl>
    <w:lvl w:ilvl="3" w:tplc="14A699BC">
      <w:start w:val="1"/>
      <w:numFmt w:val="bullet"/>
      <w:lvlText w:val=""/>
      <w:lvlJc w:val="left"/>
      <w:pPr>
        <w:tabs>
          <w:tab w:val="num" w:pos="2880"/>
        </w:tabs>
        <w:ind w:left="2880" w:hanging="360"/>
      </w:pPr>
      <w:rPr>
        <w:rFonts w:ascii="Wingdings" w:hAnsi="Wingdings" w:hint="default"/>
      </w:rPr>
    </w:lvl>
    <w:lvl w:ilvl="4" w:tplc="5676440E">
      <w:start w:val="1"/>
      <w:numFmt w:val="bullet"/>
      <w:lvlText w:val=""/>
      <w:lvlJc w:val="left"/>
      <w:pPr>
        <w:tabs>
          <w:tab w:val="num" w:pos="3600"/>
        </w:tabs>
        <w:ind w:left="3600" w:hanging="360"/>
      </w:pPr>
      <w:rPr>
        <w:rFonts w:ascii="Wingdings" w:hAnsi="Wingdings" w:hint="default"/>
      </w:rPr>
    </w:lvl>
    <w:lvl w:ilvl="5" w:tplc="4CA4B208">
      <w:start w:val="1"/>
      <w:numFmt w:val="bullet"/>
      <w:lvlText w:val=""/>
      <w:lvlJc w:val="left"/>
      <w:pPr>
        <w:tabs>
          <w:tab w:val="num" w:pos="4320"/>
        </w:tabs>
        <w:ind w:left="4320" w:hanging="360"/>
      </w:pPr>
      <w:rPr>
        <w:rFonts w:ascii="Wingdings" w:hAnsi="Wingdings" w:hint="default"/>
      </w:rPr>
    </w:lvl>
    <w:lvl w:ilvl="6" w:tplc="533EC596">
      <w:start w:val="1"/>
      <w:numFmt w:val="bullet"/>
      <w:lvlText w:val=""/>
      <w:lvlJc w:val="left"/>
      <w:pPr>
        <w:tabs>
          <w:tab w:val="num" w:pos="5040"/>
        </w:tabs>
        <w:ind w:left="5040" w:hanging="360"/>
      </w:pPr>
      <w:rPr>
        <w:rFonts w:ascii="Wingdings" w:hAnsi="Wingdings" w:hint="default"/>
      </w:rPr>
    </w:lvl>
    <w:lvl w:ilvl="7" w:tplc="A5BA69E2">
      <w:start w:val="1"/>
      <w:numFmt w:val="bullet"/>
      <w:lvlText w:val=""/>
      <w:lvlJc w:val="left"/>
      <w:pPr>
        <w:tabs>
          <w:tab w:val="num" w:pos="5760"/>
        </w:tabs>
        <w:ind w:left="5760" w:hanging="360"/>
      </w:pPr>
      <w:rPr>
        <w:rFonts w:ascii="Wingdings" w:hAnsi="Wingdings" w:hint="default"/>
      </w:rPr>
    </w:lvl>
    <w:lvl w:ilvl="8" w:tplc="6352CD4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E605CA"/>
    <w:multiLevelType w:val="hybridMultilevel"/>
    <w:tmpl w:val="7582661C"/>
    <w:lvl w:ilvl="0" w:tplc="D41A7DEA">
      <w:start w:val="1"/>
      <w:numFmt w:val="bullet"/>
      <w:lvlText w:val="›"/>
      <w:lvlJc w:val="left"/>
      <w:pPr>
        <w:tabs>
          <w:tab w:val="num" w:pos="360"/>
        </w:tabs>
        <w:ind w:left="360" w:hanging="360"/>
      </w:pPr>
      <w:rPr>
        <w:rFonts w:ascii="Verdana" w:hAnsi="Verdana" w:hint="default"/>
      </w:rPr>
    </w:lvl>
    <w:lvl w:ilvl="1" w:tplc="FF983242">
      <w:numFmt w:val="bullet"/>
      <w:lvlText w:val=""/>
      <w:lvlJc w:val="left"/>
      <w:pPr>
        <w:tabs>
          <w:tab w:val="num" w:pos="1080"/>
        </w:tabs>
        <w:ind w:left="1080" w:hanging="360"/>
      </w:pPr>
      <w:rPr>
        <w:rFonts w:ascii="Wingdings" w:hAnsi="Wingdings" w:hint="default"/>
      </w:rPr>
    </w:lvl>
    <w:lvl w:ilvl="2" w:tplc="6E8A3594">
      <w:numFmt w:val="bullet"/>
      <w:lvlText w:val="›"/>
      <w:lvlJc w:val="left"/>
      <w:pPr>
        <w:tabs>
          <w:tab w:val="num" w:pos="1800"/>
        </w:tabs>
        <w:ind w:left="1800" w:hanging="360"/>
      </w:pPr>
      <w:rPr>
        <w:rFonts w:ascii="System Font Regular" w:hAnsi="System Font Regular" w:hint="default"/>
      </w:rPr>
    </w:lvl>
    <w:lvl w:ilvl="3" w:tplc="E0328C64">
      <w:start w:val="1"/>
      <w:numFmt w:val="bullet"/>
      <w:lvlText w:val="›"/>
      <w:lvlJc w:val="left"/>
      <w:pPr>
        <w:tabs>
          <w:tab w:val="num" w:pos="2520"/>
        </w:tabs>
        <w:ind w:left="2520" w:hanging="360"/>
      </w:pPr>
      <w:rPr>
        <w:rFonts w:ascii="Verdana" w:hAnsi="Verdana" w:hint="default"/>
      </w:rPr>
    </w:lvl>
    <w:lvl w:ilvl="4" w:tplc="7DD49072">
      <w:start w:val="1"/>
      <w:numFmt w:val="bullet"/>
      <w:lvlText w:val="›"/>
      <w:lvlJc w:val="left"/>
      <w:pPr>
        <w:tabs>
          <w:tab w:val="num" w:pos="3240"/>
        </w:tabs>
        <w:ind w:left="3240" w:hanging="360"/>
      </w:pPr>
      <w:rPr>
        <w:rFonts w:ascii="Verdana" w:hAnsi="Verdana" w:hint="default"/>
      </w:rPr>
    </w:lvl>
    <w:lvl w:ilvl="5" w:tplc="F39C4DAC">
      <w:start w:val="1"/>
      <w:numFmt w:val="bullet"/>
      <w:lvlText w:val="›"/>
      <w:lvlJc w:val="left"/>
      <w:pPr>
        <w:tabs>
          <w:tab w:val="num" w:pos="3960"/>
        </w:tabs>
        <w:ind w:left="3960" w:hanging="360"/>
      </w:pPr>
      <w:rPr>
        <w:rFonts w:ascii="Verdana" w:hAnsi="Verdana" w:hint="default"/>
      </w:rPr>
    </w:lvl>
    <w:lvl w:ilvl="6" w:tplc="4406E6B6">
      <w:start w:val="1"/>
      <w:numFmt w:val="bullet"/>
      <w:lvlText w:val="›"/>
      <w:lvlJc w:val="left"/>
      <w:pPr>
        <w:tabs>
          <w:tab w:val="num" w:pos="4680"/>
        </w:tabs>
        <w:ind w:left="4680" w:hanging="360"/>
      </w:pPr>
      <w:rPr>
        <w:rFonts w:ascii="Verdana" w:hAnsi="Verdana" w:hint="default"/>
      </w:rPr>
    </w:lvl>
    <w:lvl w:ilvl="7" w:tplc="5FC6B042">
      <w:start w:val="1"/>
      <w:numFmt w:val="bullet"/>
      <w:lvlText w:val="›"/>
      <w:lvlJc w:val="left"/>
      <w:pPr>
        <w:tabs>
          <w:tab w:val="num" w:pos="5400"/>
        </w:tabs>
        <w:ind w:left="5400" w:hanging="360"/>
      </w:pPr>
      <w:rPr>
        <w:rFonts w:ascii="Verdana" w:hAnsi="Verdana" w:hint="default"/>
      </w:rPr>
    </w:lvl>
    <w:lvl w:ilvl="8" w:tplc="6D82985C">
      <w:start w:val="1"/>
      <w:numFmt w:val="bullet"/>
      <w:lvlText w:val="›"/>
      <w:lvlJc w:val="left"/>
      <w:pPr>
        <w:tabs>
          <w:tab w:val="num" w:pos="6120"/>
        </w:tabs>
        <w:ind w:left="6120" w:hanging="360"/>
      </w:pPr>
      <w:rPr>
        <w:rFonts w:ascii="Verdana" w:hAnsi="Verdana" w:hint="default"/>
      </w:r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9"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FD02014"/>
    <w:multiLevelType w:val="hybridMultilevel"/>
    <w:tmpl w:val="A5CE625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2"/>
  </w:num>
  <w:num w:numId="4">
    <w:abstractNumId w:val="7"/>
  </w:num>
  <w:num w:numId="5">
    <w:abstractNumId w:val="2"/>
  </w:num>
  <w:num w:numId="6">
    <w:abstractNumId w:val="18"/>
  </w:num>
  <w:num w:numId="7">
    <w:abstractNumId w:val="9"/>
  </w:num>
  <w:num w:numId="8">
    <w:abstractNumId w:val="5"/>
  </w:num>
  <w:num w:numId="9">
    <w:abstractNumId w:val="12"/>
  </w:num>
  <w:num w:numId="10">
    <w:abstractNumId w:val="19"/>
  </w:num>
  <w:num w:numId="11">
    <w:abstractNumId w:val="11"/>
  </w:num>
  <w:num w:numId="12">
    <w:abstractNumId w:val="0"/>
  </w:num>
  <w:num w:numId="13">
    <w:abstractNumId w:val="3"/>
  </w:num>
  <w:num w:numId="14">
    <w:abstractNumId w:val="13"/>
  </w:num>
  <w:num w:numId="15">
    <w:abstractNumId w:val="6"/>
  </w:num>
  <w:num w:numId="16">
    <w:abstractNumId w:val="20"/>
  </w:num>
  <w:num w:numId="17">
    <w:abstractNumId w:val="12"/>
  </w:num>
  <w:num w:numId="18">
    <w:abstractNumId w:val="15"/>
  </w:num>
  <w:num w:numId="19">
    <w:abstractNumId w:val="12"/>
  </w:num>
  <w:num w:numId="20">
    <w:abstractNumId w:val="10"/>
  </w:num>
  <w:num w:numId="21">
    <w:abstractNumId w:val="14"/>
  </w:num>
  <w:num w:numId="22">
    <w:abstractNumId w:val="4"/>
  </w:num>
  <w:num w:numId="23">
    <w:abstractNumId w:val="16"/>
  </w:num>
  <w:num w:numId="24">
    <w:abstractNumId w:val="12"/>
  </w:num>
  <w:num w:numId="2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219A"/>
    <w:rsid w:val="000023FC"/>
    <w:rsid w:val="00002BF5"/>
    <w:rsid w:val="000030D8"/>
    <w:rsid w:val="0000359F"/>
    <w:rsid w:val="00003DA3"/>
    <w:rsid w:val="00004291"/>
    <w:rsid w:val="000077FB"/>
    <w:rsid w:val="00010920"/>
    <w:rsid w:val="00011FB9"/>
    <w:rsid w:val="000124A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133"/>
    <w:rsid w:val="0002776B"/>
    <w:rsid w:val="00027C93"/>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66FA"/>
    <w:rsid w:val="0006731F"/>
    <w:rsid w:val="000674B4"/>
    <w:rsid w:val="00067A56"/>
    <w:rsid w:val="00071963"/>
    <w:rsid w:val="000726EB"/>
    <w:rsid w:val="000739BC"/>
    <w:rsid w:val="00073F2C"/>
    <w:rsid w:val="00074413"/>
    <w:rsid w:val="00074DA5"/>
    <w:rsid w:val="000754E1"/>
    <w:rsid w:val="000764BE"/>
    <w:rsid w:val="00076A1F"/>
    <w:rsid w:val="00077B43"/>
    <w:rsid w:val="00077CC2"/>
    <w:rsid w:val="000815A5"/>
    <w:rsid w:val="0008185D"/>
    <w:rsid w:val="00082165"/>
    <w:rsid w:val="000821CD"/>
    <w:rsid w:val="00082828"/>
    <w:rsid w:val="0008354F"/>
    <w:rsid w:val="00083AEB"/>
    <w:rsid w:val="00084704"/>
    <w:rsid w:val="00084E2B"/>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2CBC"/>
    <w:rsid w:val="000B5866"/>
    <w:rsid w:val="000B6430"/>
    <w:rsid w:val="000B71BE"/>
    <w:rsid w:val="000B7551"/>
    <w:rsid w:val="000C12C0"/>
    <w:rsid w:val="000C1B5E"/>
    <w:rsid w:val="000C1F89"/>
    <w:rsid w:val="000C20C5"/>
    <w:rsid w:val="000C3417"/>
    <w:rsid w:val="000C4B64"/>
    <w:rsid w:val="000C4C67"/>
    <w:rsid w:val="000C5E1A"/>
    <w:rsid w:val="000C7353"/>
    <w:rsid w:val="000D002A"/>
    <w:rsid w:val="000D01B0"/>
    <w:rsid w:val="000D0B10"/>
    <w:rsid w:val="000D1399"/>
    <w:rsid w:val="000D1639"/>
    <w:rsid w:val="000D1DFE"/>
    <w:rsid w:val="000D39D5"/>
    <w:rsid w:val="000D3AD3"/>
    <w:rsid w:val="000D3B10"/>
    <w:rsid w:val="000D3E0A"/>
    <w:rsid w:val="000D46CC"/>
    <w:rsid w:val="000D47E6"/>
    <w:rsid w:val="000D5016"/>
    <w:rsid w:val="000D51B6"/>
    <w:rsid w:val="000D5DB8"/>
    <w:rsid w:val="000D7865"/>
    <w:rsid w:val="000D7D01"/>
    <w:rsid w:val="000E0645"/>
    <w:rsid w:val="000E130E"/>
    <w:rsid w:val="000E13FD"/>
    <w:rsid w:val="000E2541"/>
    <w:rsid w:val="000E2918"/>
    <w:rsid w:val="000E2B12"/>
    <w:rsid w:val="000E3606"/>
    <w:rsid w:val="000E49A4"/>
    <w:rsid w:val="000E5F87"/>
    <w:rsid w:val="000E627E"/>
    <w:rsid w:val="000E69F0"/>
    <w:rsid w:val="000E6A34"/>
    <w:rsid w:val="000E6C9F"/>
    <w:rsid w:val="000E75FD"/>
    <w:rsid w:val="000F1087"/>
    <w:rsid w:val="000F1603"/>
    <w:rsid w:val="000F1A11"/>
    <w:rsid w:val="000F3BB5"/>
    <w:rsid w:val="000F4203"/>
    <w:rsid w:val="000F4B1A"/>
    <w:rsid w:val="000F4C22"/>
    <w:rsid w:val="000F4C6D"/>
    <w:rsid w:val="000F5827"/>
    <w:rsid w:val="000F58FF"/>
    <w:rsid w:val="000F6B73"/>
    <w:rsid w:val="001016E7"/>
    <w:rsid w:val="00101FF3"/>
    <w:rsid w:val="00103AFA"/>
    <w:rsid w:val="00105A9C"/>
    <w:rsid w:val="00107B25"/>
    <w:rsid w:val="00110687"/>
    <w:rsid w:val="00113514"/>
    <w:rsid w:val="00114FED"/>
    <w:rsid w:val="0011511E"/>
    <w:rsid w:val="00115696"/>
    <w:rsid w:val="00116446"/>
    <w:rsid w:val="00116922"/>
    <w:rsid w:val="00116B16"/>
    <w:rsid w:val="00116DC5"/>
    <w:rsid w:val="0011700F"/>
    <w:rsid w:val="0011735B"/>
    <w:rsid w:val="001179C6"/>
    <w:rsid w:val="001208BE"/>
    <w:rsid w:val="00122B33"/>
    <w:rsid w:val="001250D9"/>
    <w:rsid w:val="00125D1D"/>
    <w:rsid w:val="00126124"/>
    <w:rsid w:val="00126381"/>
    <w:rsid w:val="001263E2"/>
    <w:rsid w:val="0012771E"/>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5D92"/>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69C"/>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5CA1"/>
    <w:rsid w:val="001A61BD"/>
    <w:rsid w:val="001A62C6"/>
    <w:rsid w:val="001A7207"/>
    <w:rsid w:val="001A74BA"/>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738"/>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43"/>
    <w:rsid w:val="001D5767"/>
    <w:rsid w:val="001D5BAA"/>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471"/>
    <w:rsid w:val="001E7B00"/>
    <w:rsid w:val="001F0488"/>
    <w:rsid w:val="001F07A8"/>
    <w:rsid w:val="001F0CB4"/>
    <w:rsid w:val="001F1B13"/>
    <w:rsid w:val="001F2099"/>
    <w:rsid w:val="001F2AAF"/>
    <w:rsid w:val="001F2B2F"/>
    <w:rsid w:val="001F3A48"/>
    <w:rsid w:val="001F496C"/>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5B05"/>
    <w:rsid w:val="00215F1D"/>
    <w:rsid w:val="00216710"/>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201D"/>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57706"/>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4E2C"/>
    <w:rsid w:val="002752B1"/>
    <w:rsid w:val="0027537C"/>
    <w:rsid w:val="00275865"/>
    <w:rsid w:val="00276AAC"/>
    <w:rsid w:val="0027733D"/>
    <w:rsid w:val="00277B71"/>
    <w:rsid w:val="00280F38"/>
    <w:rsid w:val="002810F3"/>
    <w:rsid w:val="00283565"/>
    <w:rsid w:val="00286123"/>
    <w:rsid w:val="00286C3B"/>
    <w:rsid w:val="00286FB0"/>
    <w:rsid w:val="00290D29"/>
    <w:rsid w:val="00290D7D"/>
    <w:rsid w:val="00290DAD"/>
    <w:rsid w:val="002911C3"/>
    <w:rsid w:val="00291C25"/>
    <w:rsid w:val="00291E50"/>
    <w:rsid w:val="002936BC"/>
    <w:rsid w:val="00293A24"/>
    <w:rsid w:val="00294C23"/>
    <w:rsid w:val="00295050"/>
    <w:rsid w:val="002952E4"/>
    <w:rsid w:val="00296176"/>
    <w:rsid w:val="0029664A"/>
    <w:rsid w:val="002A156C"/>
    <w:rsid w:val="002A1A16"/>
    <w:rsid w:val="002A416C"/>
    <w:rsid w:val="002A4324"/>
    <w:rsid w:val="002A68B2"/>
    <w:rsid w:val="002A6B92"/>
    <w:rsid w:val="002A6E97"/>
    <w:rsid w:val="002A77B0"/>
    <w:rsid w:val="002B0147"/>
    <w:rsid w:val="002B0C21"/>
    <w:rsid w:val="002B13C8"/>
    <w:rsid w:val="002B1F6F"/>
    <w:rsid w:val="002B1F7E"/>
    <w:rsid w:val="002B1FD1"/>
    <w:rsid w:val="002B2783"/>
    <w:rsid w:val="002B345C"/>
    <w:rsid w:val="002B34D5"/>
    <w:rsid w:val="002B38D5"/>
    <w:rsid w:val="002B3D1D"/>
    <w:rsid w:val="002B430C"/>
    <w:rsid w:val="002B43CE"/>
    <w:rsid w:val="002B4A6D"/>
    <w:rsid w:val="002B702C"/>
    <w:rsid w:val="002C0283"/>
    <w:rsid w:val="002C040F"/>
    <w:rsid w:val="002C132C"/>
    <w:rsid w:val="002C1ABB"/>
    <w:rsid w:val="002C1EA7"/>
    <w:rsid w:val="002C352C"/>
    <w:rsid w:val="002C3824"/>
    <w:rsid w:val="002C417A"/>
    <w:rsid w:val="002C41C7"/>
    <w:rsid w:val="002C4FC3"/>
    <w:rsid w:val="002C545B"/>
    <w:rsid w:val="002C5782"/>
    <w:rsid w:val="002C7D83"/>
    <w:rsid w:val="002C7E61"/>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494D"/>
    <w:rsid w:val="002E56C7"/>
    <w:rsid w:val="002E58E9"/>
    <w:rsid w:val="002E6078"/>
    <w:rsid w:val="002E77C7"/>
    <w:rsid w:val="002F0191"/>
    <w:rsid w:val="002F0CE4"/>
    <w:rsid w:val="002F2313"/>
    <w:rsid w:val="002F491A"/>
    <w:rsid w:val="002F5441"/>
    <w:rsid w:val="002F58B2"/>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3777"/>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C65"/>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21DE"/>
    <w:rsid w:val="00383323"/>
    <w:rsid w:val="003834D5"/>
    <w:rsid w:val="00384AB4"/>
    <w:rsid w:val="00384B76"/>
    <w:rsid w:val="0038606E"/>
    <w:rsid w:val="00390B9A"/>
    <w:rsid w:val="00392045"/>
    <w:rsid w:val="00392C1F"/>
    <w:rsid w:val="00393339"/>
    <w:rsid w:val="00395A9A"/>
    <w:rsid w:val="00395D8E"/>
    <w:rsid w:val="003A0372"/>
    <w:rsid w:val="003A098A"/>
    <w:rsid w:val="003A0B07"/>
    <w:rsid w:val="003A1F39"/>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2EC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2FD"/>
    <w:rsid w:val="003F56D1"/>
    <w:rsid w:val="003F6FDA"/>
    <w:rsid w:val="003F7412"/>
    <w:rsid w:val="003F7BA2"/>
    <w:rsid w:val="00400556"/>
    <w:rsid w:val="00400942"/>
    <w:rsid w:val="004009B3"/>
    <w:rsid w:val="0040349A"/>
    <w:rsid w:val="00403F72"/>
    <w:rsid w:val="0040426C"/>
    <w:rsid w:val="00404867"/>
    <w:rsid w:val="00406C33"/>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3B4"/>
    <w:rsid w:val="004424D0"/>
    <w:rsid w:val="00443547"/>
    <w:rsid w:val="0044370F"/>
    <w:rsid w:val="00443992"/>
    <w:rsid w:val="00444442"/>
    <w:rsid w:val="004450C3"/>
    <w:rsid w:val="0044542C"/>
    <w:rsid w:val="00445DAF"/>
    <w:rsid w:val="00445F1E"/>
    <w:rsid w:val="00446DFA"/>
    <w:rsid w:val="00446ECC"/>
    <w:rsid w:val="00447595"/>
    <w:rsid w:val="00447847"/>
    <w:rsid w:val="004500DC"/>
    <w:rsid w:val="00451AA9"/>
    <w:rsid w:val="00451B58"/>
    <w:rsid w:val="00451BB2"/>
    <w:rsid w:val="00452464"/>
    <w:rsid w:val="00453143"/>
    <w:rsid w:val="00453852"/>
    <w:rsid w:val="00454BC6"/>
    <w:rsid w:val="00454E95"/>
    <w:rsid w:val="0045724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796"/>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5E1"/>
    <w:rsid w:val="004D3622"/>
    <w:rsid w:val="004D3C33"/>
    <w:rsid w:val="004D4A72"/>
    <w:rsid w:val="004D58EC"/>
    <w:rsid w:val="004D6E2F"/>
    <w:rsid w:val="004D6EDF"/>
    <w:rsid w:val="004D6EED"/>
    <w:rsid w:val="004D72A7"/>
    <w:rsid w:val="004E0436"/>
    <w:rsid w:val="004E2125"/>
    <w:rsid w:val="004E21A6"/>
    <w:rsid w:val="004E21CF"/>
    <w:rsid w:val="004E2CF8"/>
    <w:rsid w:val="004E3DF1"/>
    <w:rsid w:val="004E6247"/>
    <w:rsid w:val="004E6F88"/>
    <w:rsid w:val="004E75D6"/>
    <w:rsid w:val="004E79D1"/>
    <w:rsid w:val="004F08BE"/>
    <w:rsid w:val="004F110D"/>
    <w:rsid w:val="004F1416"/>
    <w:rsid w:val="004F14CB"/>
    <w:rsid w:val="004F1885"/>
    <w:rsid w:val="004F26C8"/>
    <w:rsid w:val="004F490B"/>
    <w:rsid w:val="004F4DC3"/>
    <w:rsid w:val="004F5C31"/>
    <w:rsid w:val="005008D8"/>
    <w:rsid w:val="0050142C"/>
    <w:rsid w:val="005016B5"/>
    <w:rsid w:val="00501FE2"/>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1C7"/>
    <w:rsid w:val="005266D3"/>
    <w:rsid w:val="00526D44"/>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3977"/>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67804"/>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0DD"/>
    <w:rsid w:val="00585576"/>
    <w:rsid w:val="005856CC"/>
    <w:rsid w:val="0058616C"/>
    <w:rsid w:val="0058738B"/>
    <w:rsid w:val="005878EA"/>
    <w:rsid w:val="00587A44"/>
    <w:rsid w:val="00590B5D"/>
    <w:rsid w:val="0059146E"/>
    <w:rsid w:val="00591D87"/>
    <w:rsid w:val="005924B6"/>
    <w:rsid w:val="00593AE8"/>
    <w:rsid w:val="00594EE6"/>
    <w:rsid w:val="005955E1"/>
    <w:rsid w:val="005956C2"/>
    <w:rsid w:val="00595DA9"/>
    <w:rsid w:val="00596FF5"/>
    <w:rsid w:val="005A09A3"/>
    <w:rsid w:val="005A0EE7"/>
    <w:rsid w:val="005A130F"/>
    <w:rsid w:val="005A1722"/>
    <w:rsid w:val="005A1896"/>
    <w:rsid w:val="005A19F6"/>
    <w:rsid w:val="005A3E41"/>
    <w:rsid w:val="005A5065"/>
    <w:rsid w:val="005A5213"/>
    <w:rsid w:val="005A5D9B"/>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5F61"/>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192"/>
    <w:rsid w:val="005D4689"/>
    <w:rsid w:val="005D583A"/>
    <w:rsid w:val="005D67C5"/>
    <w:rsid w:val="005D6A2B"/>
    <w:rsid w:val="005D705A"/>
    <w:rsid w:val="005E0145"/>
    <w:rsid w:val="005E071A"/>
    <w:rsid w:val="005E12A3"/>
    <w:rsid w:val="005E1F44"/>
    <w:rsid w:val="005E3B7C"/>
    <w:rsid w:val="005E4424"/>
    <w:rsid w:val="005E6A5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05E"/>
    <w:rsid w:val="00627CBC"/>
    <w:rsid w:val="00631A9A"/>
    <w:rsid w:val="00632408"/>
    <w:rsid w:val="006334B5"/>
    <w:rsid w:val="006335DA"/>
    <w:rsid w:val="00634994"/>
    <w:rsid w:val="006356B4"/>
    <w:rsid w:val="00635E86"/>
    <w:rsid w:val="00637C5D"/>
    <w:rsid w:val="0064014A"/>
    <w:rsid w:val="00640F41"/>
    <w:rsid w:val="006411D1"/>
    <w:rsid w:val="00642770"/>
    <w:rsid w:val="006429A4"/>
    <w:rsid w:val="00642E04"/>
    <w:rsid w:val="0064372D"/>
    <w:rsid w:val="006449AE"/>
    <w:rsid w:val="00644ACE"/>
    <w:rsid w:val="006455E5"/>
    <w:rsid w:val="00645E1E"/>
    <w:rsid w:val="00646CEF"/>
    <w:rsid w:val="0064702A"/>
    <w:rsid w:val="00647839"/>
    <w:rsid w:val="00647CBC"/>
    <w:rsid w:val="0065051F"/>
    <w:rsid w:val="006514A0"/>
    <w:rsid w:val="00651B61"/>
    <w:rsid w:val="006533CA"/>
    <w:rsid w:val="00654318"/>
    <w:rsid w:val="006579A9"/>
    <w:rsid w:val="00660122"/>
    <w:rsid w:val="006601E9"/>
    <w:rsid w:val="00660DEE"/>
    <w:rsid w:val="006626CC"/>
    <w:rsid w:val="00662781"/>
    <w:rsid w:val="00663829"/>
    <w:rsid w:val="00663B7C"/>
    <w:rsid w:val="00663D9B"/>
    <w:rsid w:val="00665523"/>
    <w:rsid w:val="006664C3"/>
    <w:rsid w:val="00671E97"/>
    <w:rsid w:val="006721D0"/>
    <w:rsid w:val="00672519"/>
    <w:rsid w:val="00672742"/>
    <w:rsid w:val="00674DD7"/>
    <w:rsid w:val="0067505C"/>
    <w:rsid w:val="0067519F"/>
    <w:rsid w:val="00676EA5"/>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71"/>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B5A"/>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2C6A"/>
    <w:rsid w:val="00704379"/>
    <w:rsid w:val="00706937"/>
    <w:rsid w:val="00706C49"/>
    <w:rsid w:val="00707E84"/>
    <w:rsid w:val="0071061C"/>
    <w:rsid w:val="00712665"/>
    <w:rsid w:val="00712B97"/>
    <w:rsid w:val="0071322A"/>
    <w:rsid w:val="007132F4"/>
    <w:rsid w:val="007137B4"/>
    <w:rsid w:val="00715675"/>
    <w:rsid w:val="00716DEB"/>
    <w:rsid w:val="00717A3E"/>
    <w:rsid w:val="007200CF"/>
    <w:rsid w:val="00720A5F"/>
    <w:rsid w:val="007217B1"/>
    <w:rsid w:val="007235B6"/>
    <w:rsid w:val="00723A06"/>
    <w:rsid w:val="00723F3F"/>
    <w:rsid w:val="00726401"/>
    <w:rsid w:val="00730656"/>
    <w:rsid w:val="00730F0E"/>
    <w:rsid w:val="00731682"/>
    <w:rsid w:val="00731B4A"/>
    <w:rsid w:val="00731B5B"/>
    <w:rsid w:val="00733944"/>
    <w:rsid w:val="00733AA5"/>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1A9"/>
    <w:rsid w:val="007504A7"/>
    <w:rsid w:val="00750DA0"/>
    <w:rsid w:val="00751CFC"/>
    <w:rsid w:val="00751EEC"/>
    <w:rsid w:val="00752040"/>
    <w:rsid w:val="0075269B"/>
    <w:rsid w:val="0075285E"/>
    <w:rsid w:val="007537AA"/>
    <w:rsid w:val="0075383C"/>
    <w:rsid w:val="00753F48"/>
    <w:rsid w:val="00755767"/>
    <w:rsid w:val="00757133"/>
    <w:rsid w:val="00757CB8"/>
    <w:rsid w:val="0076091E"/>
    <w:rsid w:val="007610F7"/>
    <w:rsid w:val="0076248E"/>
    <w:rsid w:val="00764AAB"/>
    <w:rsid w:val="00764DDB"/>
    <w:rsid w:val="0076566B"/>
    <w:rsid w:val="0076609D"/>
    <w:rsid w:val="00766138"/>
    <w:rsid w:val="00766A1B"/>
    <w:rsid w:val="00766F6F"/>
    <w:rsid w:val="0076779D"/>
    <w:rsid w:val="00767F5B"/>
    <w:rsid w:val="00770722"/>
    <w:rsid w:val="0077210B"/>
    <w:rsid w:val="007731EF"/>
    <w:rsid w:val="0077387F"/>
    <w:rsid w:val="00773FBE"/>
    <w:rsid w:val="00774E7B"/>
    <w:rsid w:val="00776B32"/>
    <w:rsid w:val="00776B4E"/>
    <w:rsid w:val="0077700C"/>
    <w:rsid w:val="00777F86"/>
    <w:rsid w:val="00781A70"/>
    <w:rsid w:val="00782D68"/>
    <w:rsid w:val="00783DC9"/>
    <w:rsid w:val="0078479E"/>
    <w:rsid w:val="0079004F"/>
    <w:rsid w:val="00790422"/>
    <w:rsid w:val="00790680"/>
    <w:rsid w:val="00790975"/>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386"/>
    <w:rsid w:val="007A5D24"/>
    <w:rsid w:val="007A7C1F"/>
    <w:rsid w:val="007B0306"/>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14"/>
    <w:rsid w:val="007C5CB6"/>
    <w:rsid w:val="007C5D20"/>
    <w:rsid w:val="007C6A82"/>
    <w:rsid w:val="007C6B9B"/>
    <w:rsid w:val="007C7B04"/>
    <w:rsid w:val="007C7C23"/>
    <w:rsid w:val="007D0807"/>
    <w:rsid w:val="007D222D"/>
    <w:rsid w:val="007D3072"/>
    <w:rsid w:val="007D403B"/>
    <w:rsid w:val="007D5500"/>
    <w:rsid w:val="007D6998"/>
    <w:rsid w:val="007D73E9"/>
    <w:rsid w:val="007D7469"/>
    <w:rsid w:val="007D7A42"/>
    <w:rsid w:val="007E100C"/>
    <w:rsid w:val="007E2A16"/>
    <w:rsid w:val="007E5D70"/>
    <w:rsid w:val="007E6337"/>
    <w:rsid w:val="007E6912"/>
    <w:rsid w:val="007E6BC5"/>
    <w:rsid w:val="007E7ED7"/>
    <w:rsid w:val="007E7F0F"/>
    <w:rsid w:val="007F1718"/>
    <w:rsid w:val="007F232D"/>
    <w:rsid w:val="007F2B73"/>
    <w:rsid w:val="007F50A9"/>
    <w:rsid w:val="007F5C7B"/>
    <w:rsid w:val="007F5E72"/>
    <w:rsid w:val="007F68F5"/>
    <w:rsid w:val="007F7B9A"/>
    <w:rsid w:val="007F7E8E"/>
    <w:rsid w:val="008013EE"/>
    <w:rsid w:val="0080262E"/>
    <w:rsid w:val="00802983"/>
    <w:rsid w:val="008032EB"/>
    <w:rsid w:val="00803B59"/>
    <w:rsid w:val="00803D24"/>
    <w:rsid w:val="008046DB"/>
    <w:rsid w:val="00804728"/>
    <w:rsid w:val="00804AA0"/>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22B"/>
    <w:rsid w:val="0082233A"/>
    <w:rsid w:val="0082262A"/>
    <w:rsid w:val="00822DA3"/>
    <w:rsid w:val="00824B70"/>
    <w:rsid w:val="00824E93"/>
    <w:rsid w:val="00826E90"/>
    <w:rsid w:val="00827E01"/>
    <w:rsid w:val="0083128B"/>
    <w:rsid w:val="0083211D"/>
    <w:rsid w:val="00832502"/>
    <w:rsid w:val="008332B1"/>
    <w:rsid w:val="008339F5"/>
    <w:rsid w:val="00834AF8"/>
    <w:rsid w:val="00836073"/>
    <w:rsid w:val="00836442"/>
    <w:rsid w:val="00836A6D"/>
    <w:rsid w:val="00836E76"/>
    <w:rsid w:val="008374A6"/>
    <w:rsid w:val="0083755B"/>
    <w:rsid w:val="00840727"/>
    <w:rsid w:val="008410AD"/>
    <w:rsid w:val="00841486"/>
    <w:rsid w:val="008426EB"/>
    <w:rsid w:val="00843561"/>
    <w:rsid w:val="00843A26"/>
    <w:rsid w:val="00843A8B"/>
    <w:rsid w:val="00843C94"/>
    <w:rsid w:val="00843F19"/>
    <w:rsid w:val="00843FE3"/>
    <w:rsid w:val="008447DD"/>
    <w:rsid w:val="00844D3A"/>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7BE"/>
    <w:rsid w:val="00873D8D"/>
    <w:rsid w:val="0087676C"/>
    <w:rsid w:val="008768B0"/>
    <w:rsid w:val="008803F8"/>
    <w:rsid w:val="00880445"/>
    <w:rsid w:val="008806CC"/>
    <w:rsid w:val="00880FFD"/>
    <w:rsid w:val="008828F7"/>
    <w:rsid w:val="008833E6"/>
    <w:rsid w:val="00883B9D"/>
    <w:rsid w:val="0088542A"/>
    <w:rsid w:val="00885512"/>
    <w:rsid w:val="00885625"/>
    <w:rsid w:val="00885F4B"/>
    <w:rsid w:val="0088613C"/>
    <w:rsid w:val="00886BF7"/>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40"/>
    <w:rsid w:val="00896951"/>
    <w:rsid w:val="008979D7"/>
    <w:rsid w:val="008A52C6"/>
    <w:rsid w:val="008A5314"/>
    <w:rsid w:val="008A58D9"/>
    <w:rsid w:val="008A74B8"/>
    <w:rsid w:val="008B042D"/>
    <w:rsid w:val="008B1109"/>
    <w:rsid w:val="008B2BEC"/>
    <w:rsid w:val="008B3AD0"/>
    <w:rsid w:val="008B476A"/>
    <w:rsid w:val="008B642B"/>
    <w:rsid w:val="008B7C45"/>
    <w:rsid w:val="008C1C72"/>
    <w:rsid w:val="008C41F7"/>
    <w:rsid w:val="008C4E2D"/>
    <w:rsid w:val="008C5226"/>
    <w:rsid w:val="008D0FCE"/>
    <w:rsid w:val="008D1431"/>
    <w:rsid w:val="008D1C2E"/>
    <w:rsid w:val="008D1DBB"/>
    <w:rsid w:val="008D1FD2"/>
    <w:rsid w:val="008D3EBF"/>
    <w:rsid w:val="008D42F6"/>
    <w:rsid w:val="008D4309"/>
    <w:rsid w:val="008D4A54"/>
    <w:rsid w:val="008D4E4A"/>
    <w:rsid w:val="008D5ED3"/>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A85"/>
    <w:rsid w:val="00902B23"/>
    <w:rsid w:val="00902E6C"/>
    <w:rsid w:val="00903404"/>
    <w:rsid w:val="0090394E"/>
    <w:rsid w:val="00904F05"/>
    <w:rsid w:val="00906F1F"/>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0B2"/>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036"/>
    <w:rsid w:val="00942E55"/>
    <w:rsid w:val="009442D3"/>
    <w:rsid w:val="00944E3B"/>
    <w:rsid w:val="00945061"/>
    <w:rsid w:val="00945142"/>
    <w:rsid w:val="009452B4"/>
    <w:rsid w:val="00945883"/>
    <w:rsid w:val="00946E1E"/>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77713"/>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95C16"/>
    <w:rsid w:val="009A004B"/>
    <w:rsid w:val="009A05EB"/>
    <w:rsid w:val="009A06F9"/>
    <w:rsid w:val="009A071E"/>
    <w:rsid w:val="009A09D8"/>
    <w:rsid w:val="009A1921"/>
    <w:rsid w:val="009A1F70"/>
    <w:rsid w:val="009A22AC"/>
    <w:rsid w:val="009A3BF8"/>
    <w:rsid w:val="009A3D01"/>
    <w:rsid w:val="009A50AC"/>
    <w:rsid w:val="009A6AB7"/>
    <w:rsid w:val="009A7299"/>
    <w:rsid w:val="009A78F1"/>
    <w:rsid w:val="009A7F05"/>
    <w:rsid w:val="009B0A83"/>
    <w:rsid w:val="009B0D95"/>
    <w:rsid w:val="009B21D0"/>
    <w:rsid w:val="009B2EF0"/>
    <w:rsid w:val="009B3231"/>
    <w:rsid w:val="009B32DA"/>
    <w:rsid w:val="009B4314"/>
    <w:rsid w:val="009B441E"/>
    <w:rsid w:val="009B4C93"/>
    <w:rsid w:val="009B5461"/>
    <w:rsid w:val="009B5526"/>
    <w:rsid w:val="009B57A1"/>
    <w:rsid w:val="009B5C2F"/>
    <w:rsid w:val="009B5D28"/>
    <w:rsid w:val="009C1DDD"/>
    <w:rsid w:val="009C44C4"/>
    <w:rsid w:val="009C55A7"/>
    <w:rsid w:val="009C5A04"/>
    <w:rsid w:val="009C6492"/>
    <w:rsid w:val="009C6FF6"/>
    <w:rsid w:val="009C712E"/>
    <w:rsid w:val="009D012F"/>
    <w:rsid w:val="009D0EA9"/>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29A3"/>
    <w:rsid w:val="009F4EBB"/>
    <w:rsid w:val="009F5431"/>
    <w:rsid w:val="009F5FBF"/>
    <w:rsid w:val="009F65FB"/>
    <w:rsid w:val="009F6703"/>
    <w:rsid w:val="009F6B67"/>
    <w:rsid w:val="009F731A"/>
    <w:rsid w:val="009F7E88"/>
    <w:rsid w:val="00A00AFA"/>
    <w:rsid w:val="00A00FB1"/>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20C"/>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3532"/>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360C"/>
    <w:rsid w:val="00A47A04"/>
    <w:rsid w:val="00A500AC"/>
    <w:rsid w:val="00A53E3F"/>
    <w:rsid w:val="00A54FCA"/>
    <w:rsid w:val="00A553AB"/>
    <w:rsid w:val="00A5649E"/>
    <w:rsid w:val="00A604D1"/>
    <w:rsid w:val="00A62576"/>
    <w:rsid w:val="00A64135"/>
    <w:rsid w:val="00A641F9"/>
    <w:rsid w:val="00A659AA"/>
    <w:rsid w:val="00A65A2E"/>
    <w:rsid w:val="00A65F17"/>
    <w:rsid w:val="00A67201"/>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72"/>
    <w:rsid w:val="00A94581"/>
    <w:rsid w:val="00A94DFF"/>
    <w:rsid w:val="00A96B52"/>
    <w:rsid w:val="00AA10EF"/>
    <w:rsid w:val="00AA1A7C"/>
    <w:rsid w:val="00AA1B17"/>
    <w:rsid w:val="00AA2C71"/>
    <w:rsid w:val="00AA2C75"/>
    <w:rsid w:val="00AA4969"/>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C59"/>
    <w:rsid w:val="00AD0353"/>
    <w:rsid w:val="00AD0E01"/>
    <w:rsid w:val="00AD1276"/>
    <w:rsid w:val="00AD174F"/>
    <w:rsid w:val="00AD1DE0"/>
    <w:rsid w:val="00AD2268"/>
    <w:rsid w:val="00AD2DDE"/>
    <w:rsid w:val="00AD3418"/>
    <w:rsid w:val="00AD3C7F"/>
    <w:rsid w:val="00AD4463"/>
    <w:rsid w:val="00AD44D4"/>
    <w:rsid w:val="00AD4934"/>
    <w:rsid w:val="00AD4FC5"/>
    <w:rsid w:val="00AD520F"/>
    <w:rsid w:val="00AD5C06"/>
    <w:rsid w:val="00AD6CC1"/>
    <w:rsid w:val="00AD7172"/>
    <w:rsid w:val="00AD7801"/>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0DFA"/>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3C5D"/>
    <w:rsid w:val="00B25CD3"/>
    <w:rsid w:val="00B2649B"/>
    <w:rsid w:val="00B27918"/>
    <w:rsid w:val="00B30500"/>
    <w:rsid w:val="00B30641"/>
    <w:rsid w:val="00B3114D"/>
    <w:rsid w:val="00B318E2"/>
    <w:rsid w:val="00B3294F"/>
    <w:rsid w:val="00B35270"/>
    <w:rsid w:val="00B35FF4"/>
    <w:rsid w:val="00B37212"/>
    <w:rsid w:val="00B37238"/>
    <w:rsid w:val="00B42126"/>
    <w:rsid w:val="00B42874"/>
    <w:rsid w:val="00B43E1E"/>
    <w:rsid w:val="00B45BC7"/>
    <w:rsid w:val="00B45E50"/>
    <w:rsid w:val="00B46FE8"/>
    <w:rsid w:val="00B47B9F"/>
    <w:rsid w:val="00B51EA6"/>
    <w:rsid w:val="00B520B1"/>
    <w:rsid w:val="00B52200"/>
    <w:rsid w:val="00B52C74"/>
    <w:rsid w:val="00B53CE5"/>
    <w:rsid w:val="00B54A78"/>
    <w:rsid w:val="00B55522"/>
    <w:rsid w:val="00B56A73"/>
    <w:rsid w:val="00B57AB6"/>
    <w:rsid w:val="00B57CE5"/>
    <w:rsid w:val="00B60703"/>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6EF6"/>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B7CA6"/>
    <w:rsid w:val="00BC09D8"/>
    <w:rsid w:val="00BC1531"/>
    <w:rsid w:val="00BC2765"/>
    <w:rsid w:val="00BC5B93"/>
    <w:rsid w:val="00BC65BD"/>
    <w:rsid w:val="00BC767B"/>
    <w:rsid w:val="00BD074C"/>
    <w:rsid w:val="00BD18B5"/>
    <w:rsid w:val="00BD408A"/>
    <w:rsid w:val="00BD530A"/>
    <w:rsid w:val="00BD55D4"/>
    <w:rsid w:val="00BD58B2"/>
    <w:rsid w:val="00BE0B71"/>
    <w:rsid w:val="00BE2CE6"/>
    <w:rsid w:val="00BE44C7"/>
    <w:rsid w:val="00BE46B4"/>
    <w:rsid w:val="00BE4F4C"/>
    <w:rsid w:val="00BE70F2"/>
    <w:rsid w:val="00BF02FF"/>
    <w:rsid w:val="00BF31B1"/>
    <w:rsid w:val="00BF4220"/>
    <w:rsid w:val="00BF7AE9"/>
    <w:rsid w:val="00BF7B78"/>
    <w:rsid w:val="00C01003"/>
    <w:rsid w:val="00C0392A"/>
    <w:rsid w:val="00C0425E"/>
    <w:rsid w:val="00C04E21"/>
    <w:rsid w:val="00C050E0"/>
    <w:rsid w:val="00C05473"/>
    <w:rsid w:val="00C05F6F"/>
    <w:rsid w:val="00C0600B"/>
    <w:rsid w:val="00C07EA4"/>
    <w:rsid w:val="00C10DF8"/>
    <w:rsid w:val="00C10FB5"/>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2D9"/>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2BD4"/>
    <w:rsid w:val="00C53338"/>
    <w:rsid w:val="00C53C68"/>
    <w:rsid w:val="00C5692B"/>
    <w:rsid w:val="00C5772C"/>
    <w:rsid w:val="00C60D56"/>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379"/>
    <w:rsid w:val="00C8552B"/>
    <w:rsid w:val="00C90B22"/>
    <w:rsid w:val="00C90D5A"/>
    <w:rsid w:val="00C90FE3"/>
    <w:rsid w:val="00C915A9"/>
    <w:rsid w:val="00C919B5"/>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413"/>
    <w:rsid w:val="00CC2602"/>
    <w:rsid w:val="00CC2BA0"/>
    <w:rsid w:val="00CC3795"/>
    <w:rsid w:val="00CC3A03"/>
    <w:rsid w:val="00CC3E53"/>
    <w:rsid w:val="00CC3F2F"/>
    <w:rsid w:val="00CC4E4F"/>
    <w:rsid w:val="00CC6CF3"/>
    <w:rsid w:val="00CC7476"/>
    <w:rsid w:val="00CD0A50"/>
    <w:rsid w:val="00CD15FF"/>
    <w:rsid w:val="00CD1A6A"/>
    <w:rsid w:val="00CD201E"/>
    <w:rsid w:val="00CD28F9"/>
    <w:rsid w:val="00CD32B4"/>
    <w:rsid w:val="00CD5249"/>
    <w:rsid w:val="00CD58B5"/>
    <w:rsid w:val="00CD5D61"/>
    <w:rsid w:val="00CD796C"/>
    <w:rsid w:val="00CE0C0F"/>
    <w:rsid w:val="00CE20AA"/>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8E9"/>
    <w:rsid w:val="00D129C6"/>
    <w:rsid w:val="00D12B22"/>
    <w:rsid w:val="00D13215"/>
    <w:rsid w:val="00D137BE"/>
    <w:rsid w:val="00D13C70"/>
    <w:rsid w:val="00D14E80"/>
    <w:rsid w:val="00D15F20"/>
    <w:rsid w:val="00D161AE"/>
    <w:rsid w:val="00D17089"/>
    <w:rsid w:val="00D201E9"/>
    <w:rsid w:val="00D20F1B"/>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0"/>
    <w:rsid w:val="00D365B3"/>
    <w:rsid w:val="00D36D9C"/>
    <w:rsid w:val="00D36FB2"/>
    <w:rsid w:val="00D37564"/>
    <w:rsid w:val="00D4047D"/>
    <w:rsid w:val="00D42DCB"/>
    <w:rsid w:val="00D432CC"/>
    <w:rsid w:val="00D43E4A"/>
    <w:rsid w:val="00D44461"/>
    <w:rsid w:val="00D454C5"/>
    <w:rsid w:val="00D4577B"/>
    <w:rsid w:val="00D4599E"/>
    <w:rsid w:val="00D47423"/>
    <w:rsid w:val="00D50319"/>
    <w:rsid w:val="00D50BA0"/>
    <w:rsid w:val="00D51206"/>
    <w:rsid w:val="00D5198A"/>
    <w:rsid w:val="00D53419"/>
    <w:rsid w:val="00D53A47"/>
    <w:rsid w:val="00D601A6"/>
    <w:rsid w:val="00D60E1E"/>
    <w:rsid w:val="00D61F2D"/>
    <w:rsid w:val="00D62F47"/>
    <w:rsid w:val="00D639B5"/>
    <w:rsid w:val="00D63A92"/>
    <w:rsid w:val="00D63D01"/>
    <w:rsid w:val="00D65DBE"/>
    <w:rsid w:val="00D66365"/>
    <w:rsid w:val="00D70FD7"/>
    <w:rsid w:val="00D7159E"/>
    <w:rsid w:val="00D71A09"/>
    <w:rsid w:val="00D72B6E"/>
    <w:rsid w:val="00D73CB0"/>
    <w:rsid w:val="00D746A8"/>
    <w:rsid w:val="00D763CE"/>
    <w:rsid w:val="00D76DEB"/>
    <w:rsid w:val="00D81755"/>
    <w:rsid w:val="00D81770"/>
    <w:rsid w:val="00D81DD2"/>
    <w:rsid w:val="00D8271B"/>
    <w:rsid w:val="00D8320B"/>
    <w:rsid w:val="00D83D73"/>
    <w:rsid w:val="00D83E8A"/>
    <w:rsid w:val="00D8400B"/>
    <w:rsid w:val="00D853A4"/>
    <w:rsid w:val="00D87177"/>
    <w:rsid w:val="00D87D71"/>
    <w:rsid w:val="00D87F7B"/>
    <w:rsid w:val="00D9056A"/>
    <w:rsid w:val="00D90793"/>
    <w:rsid w:val="00D90DB9"/>
    <w:rsid w:val="00D91C55"/>
    <w:rsid w:val="00D92661"/>
    <w:rsid w:val="00D926AE"/>
    <w:rsid w:val="00D935DC"/>
    <w:rsid w:val="00D93EA4"/>
    <w:rsid w:val="00D9406F"/>
    <w:rsid w:val="00D9437B"/>
    <w:rsid w:val="00D943F6"/>
    <w:rsid w:val="00D952C1"/>
    <w:rsid w:val="00D967B5"/>
    <w:rsid w:val="00D96B0E"/>
    <w:rsid w:val="00D96C2B"/>
    <w:rsid w:val="00D96D6A"/>
    <w:rsid w:val="00DA0124"/>
    <w:rsid w:val="00DA01A1"/>
    <w:rsid w:val="00DA1A6A"/>
    <w:rsid w:val="00DA22D5"/>
    <w:rsid w:val="00DA2FDB"/>
    <w:rsid w:val="00DA4C9E"/>
    <w:rsid w:val="00DA55FE"/>
    <w:rsid w:val="00DA5668"/>
    <w:rsid w:val="00DA598C"/>
    <w:rsid w:val="00DA6CC7"/>
    <w:rsid w:val="00DB1025"/>
    <w:rsid w:val="00DB11DC"/>
    <w:rsid w:val="00DB2F54"/>
    <w:rsid w:val="00DB48F1"/>
    <w:rsid w:val="00DB4C18"/>
    <w:rsid w:val="00DB4FB7"/>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484"/>
    <w:rsid w:val="00DE273B"/>
    <w:rsid w:val="00DE43A5"/>
    <w:rsid w:val="00DE5AC2"/>
    <w:rsid w:val="00DE5BE7"/>
    <w:rsid w:val="00DE673B"/>
    <w:rsid w:val="00DE7AD9"/>
    <w:rsid w:val="00DF0266"/>
    <w:rsid w:val="00DF1565"/>
    <w:rsid w:val="00DF1FE3"/>
    <w:rsid w:val="00DF2033"/>
    <w:rsid w:val="00DF27DF"/>
    <w:rsid w:val="00DF3D4F"/>
    <w:rsid w:val="00DF4D2A"/>
    <w:rsid w:val="00DF5963"/>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0B2"/>
    <w:rsid w:val="00E24238"/>
    <w:rsid w:val="00E25172"/>
    <w:rsid w:val="00E2686F"/>
    <w:rsid w:val="00E31164"/>
    <w:rsid w:val="00E333A8"/>
    <w:rsid w:val="00E343C7"/>
    <w:rsid w:val="00E346FD"/>
    <w:rsid w:val="00E35220"/>
    <w:rsid w:val="00E357FE"/>
    <w:rsid w:val="00E40DDE"/>
    <w:rsid w:val="00E40E14"/>
    <w:rsid w:val="00E438D5"/>
    <w:rsid w:val="00E443CF"/>
    <w:rsid w:val="00E4488A"/>
    <w:rsid w:val="00E45931"/>
    <w:rsid w:val="00E4724F"/>
    <w:rsid w:val="00E50E06"/>
    <w:rsid w:val="00E5127F"/>
    <w:rsid w:val="00E512BE"/>
    <w:rsid w:val="00E51387"/>
    <w:rsid w:val="00E514D3"/>
    <w:rsid w:val="00E51F00"/>
    <w:rsid w:val="00E53C03"/>
    <w:rsid w:val="00E56037"/>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079"/>
    <w:rsid w:val="00E7190E"/>
    <w:rsid w:val="00E71D58"/>
    <w:rsid w:val="00E72119"/>
    <w:rsid w:val="00E72AEC"/>
    <w:rsid w:val="00E72F45"/>
    <w:rsid w:val="00E743F0"/>
    <w:rsid w:val="00E747C9"/>
    <w:rsid w:val="00E74ACC"/>
    <w:rsid w:val="00E773F7"/>
    <w:rsid w:val="00E77FB7"/>
    <w:rsid w:val="00E80DF7"/>
    <w:rsid w:val="00E82D1B"/>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2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41F"/>
    <w:rsid w:val="00EC76E9"/>
    <w:rsid w:val="00ED040F"/>
    <w:rsid w:val="00ED13C8"/>
    <w:rsid w:val="00ED1FDE"/>
    <w:rsid w:val="00ED201F"/>
    <w:rsid w:val="00ED3010"/>
    <w:rsid w:val="00ED40AA"/>
    <w:rsid w:val="00ED4445"/>
    <w:rsid w:val="00ED549D"/>
    <w:rsid w:val="00ED5569"/>
    <w:rsid w:val="00EE08F5"/>
    <w:rsid w:val="00EE18F5"/>
    <w:rsid w:val="00EE1C0D"/>
    <w:rsid w:val="00EE1C74"/>
    <w:rsid w:val="00EE1CF8"/>
    <w:rsid w:val="00EE29AB"/>
    <w:rsid w:val="00EE2B54"/>
    <w:rsid w:val="00EE57C7"/>
    <w:rsid w:val="00EE626C"/>
    <w:rsid w:val="00EE7197"/>
    <w:rsid w:val="00EF08E7"/>
    <w:rsid w:val="00EF174B"/>
    <w:rsid w:val="00EF30C7"/>
    <w:rsid w:val="00EF3E2A"/>
    <w:rsid w:val="00EF4E7B"/>
    <w:rsid w:val="00EF52BA"/>
    <w:rsid w:val="00EF5BB7"/>
    <w:rsid w:val="00EF6991"/>
    <w:rsid w:val="00EF7A7D"/>
    <w:rsid w:val="00EF7DA5"/>
    <w:rsid w:val="00EF7EF7"/>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2F9B"/>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296"/>
    <w:rsid w:val="00F323AD"/>
    <w:rsid w:val="00F32AAA"/>
    <w:rsid w:val="00F334FB"/>
    <w:rsid w:val="00F343BC"/>
    <w:rsid w:val="00F345E9"/>
    <w:rsid w:val="00F34C37"/>
    <w:rsid w:val="00F34EB9"/>
    <w:rsid w:val="00F351DC"/>
    <w:rsid w:val="00F36766"/>
    <w:rsid w:val="00F36E17"/>
    <w:rsid w:val="00F37E42"/>
    <w:rsid w:val="00F4095E"/>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22F"/>
    <w:rsid w:val="00F70709"/>
    <w:rsid w:val="00F73E4B"/>
    <w:rsid w:val="00F7430B"/>
    <w:rsid w:val="00F74633"/>
    <w:rsid w:val="00F74D3E"/>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C6E"/>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026"/>
    <w:rsid w:val="00FB43CB"/>
    <w:rsid w:val="00FB4497"/>
    <w:rsid w:val="00FB4E00"/>
    <w:rsid w:val="00FC03F8"/>
    <w:rsid w:val="00FC0F80"/>
    <w:rsid w:val="00FC1D8A"/>
    <w:rsid w:val="00FC262A"/>
    <w:rsid w:val="00FC2AC2"/>
    <w:rsid w:val="00FC32A6"/>
    <w:rsid w:val="00FC5043"/>
    <w:rsid w:val="00FC6F07"/>
    <w:rsid w:val="00FC7B90"/>
    <w:rsid w:val="00FD0428"/>
    <w:rsid w:val="00FD1BFB"/>
    <w:rsid w:val="00FD2DC9"/>
    <w:rsid w:val="00FD3363"/>
    <w:rsid w:val="00FD3AC8"/>
    <w:rsid w:val="00FD496E"/>
    <w:rsid w:val="00FD5733"/>
    <w:rsid w:val="00FD5D0E"/>
    <w:rsid w:val="00FD73FA"/>
    <w:rsid w:val="00FD76EA"/>
    <w:rsid w:val="00FD7DCC"/>
    <w:rsid w:val="00FE014C"/>
    <w:rsid w:val="00FE1357"/>
    <w:rsid w:val="00FE1A6F"/>
    <w:rsid w:val="00FE27E1"/>
    <w:rsid w:val="00FE30AA"/>
    <w:rsid w:val="00FE315B"/>
    <w:rsid w:val="00FE3451"/>
    <w:rsid w:val="00FE42BE"/>
    <w:rsid w:val="00FE4575"/>
    <w:rsid w:val="00FE49F7"/>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aliases w:val="Table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5B6ECA"/>
    <w:pPr>
      <w:spacing w:before="180"/>
      <w:ind w:left="2693" w:hanging="2693"/>
    </w:pPr>
    <w:rPr>
      <w:b/>
    </w:rPr>
  </w:style>
  <w:style w:type="paragraph" w:styleId="TOC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B6ECA"/>
    <w:pPr>
      <w:ind w:left="1701" w:hanging="1701"/>
    </w:pPr>
  </w:style>
  <w:style w:type="paragraph" w:styleId="TOC4">
    <w:name w:val="toc 4"/>
    <w:basedOn w:val="TOC3"/>
    <w:rsid w:val="005B6ECA"/>
    <w:pPr>
      <w:ind w:left="1418" w:hanging="1418"/>
    </w:pPr>
  </w:style>
  <w:style w:type="paragraph" w:styleId="TOC3">
    <w:name w:val="toc 3"/>
    <w:basedOn w:val="TOC2"/>
    <w:rsid w:val="005B6ECA"/>
    <w:pPr>
      <w:ind w:left="1134" w:hanging="1134"/>
    </w:pPr>
  </w:style>
  <w:style w:type="paragraph" w:styleId="TOC2">
    <w:name w:val="toc 2"/>
    <w:basedOn w:val="TOC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3">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TOC9">
    <w:name w:val="toc 9"/>
    <w:basedOn w:val="TOC8"/>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TOC7">
    <w:name w:val="toc 7"/>
    <w:basedOn w:val="TOC6"/>
    <w:next w:val="a"/>
    <w:rsid w:val="005B6ECA"/>
    <w:pPr>
      <w:ind w:left="2268" w:hanging="2268"/>
    </w:pPr>
  </w:style>
  <w:style w:type="paragraph" w:styleId="24">
    <w:name w:val="List Bullet 2"/>
    <w:basedOn w:val="af7"/>
    <w:rsid w:val="005B6ECA"/>
    <w:pPr>
      <w:ind w:left="851"/>
    </w:pPr>
  </w:style>
  <w:style w:type="paragraph" w:styleId="32">
    <w:name w:val="List Bullet 3"/>
    <w:basedOn w:val="24"/>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5">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5B6ECA"/>
    <w:pPr>
      <w:ind w:left="1135"/>
    </w:pPr>
  </w:style>
  <w:style w:type="paragraph" w:styleId="40">
    <w:name w:val="List 4"/>
    <w:basedOn w:val="33"/>
    <w:rsid w:val="005B6ECA"/>
    <w:pPr>
      <w:ind w:left="1418"/>
    </w:pPr>
  </w:style>
  <w:style w:type="paragraph" w:styleId="50">
    <w:name w:val="List 5"/>
    <w:basedOn w:val="40"/>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1">
    <w:name w:val="List Bullet 4"/>
    <w:basedOn w:val="32"/>
    <w:rsid w:val="005B6ECA"/>
    <w:pPr>
      <w:ind w:left="1418"/>
    </w:pPr>
  </w:style>
  <w:style w:type="paragraph" w:styleId="51">
    <w:name w:val="List Bullet 5"/>
    <w:basedOn w:val="41"/>
    <w:rsid w:val="005B6ECA"/>
    <w:pPr>
      <w:ind w:left="1702"/>
    </w:pPr>
  </w:style>
  <w:style w:type="paragraph" w:customStyle="1" w:styleId="B2">
    <w:name w:val="B2"/>
    <w:basedOn w:val="25"/>
    <w:link w:val="B2Char"/>
    <w:rsid w:val="005B6ECA"/>
    <w:rPr>
      <w:lang w:val="x-none"/>
    </w:rPr>
  </w:style>
  <w:style w:type="paragraph" w:customStyle="1" w:styleId="B3">
    <w:name w:val="B3"/>
    <w:basedOn w:val="33"/>
    <w:rsid w:val="005B6ECA"/>
  </w:style>
  <w:style w:type="paragraph" w:customStyle="1" w:styleId="B4">
    <w:name w:val="B4"/>
    <w:basedOn w:val="40"/>
    <w:rsid w:val="005B6ECA"/>
  </w:style>
  <w:style w:type="paragraph" w:customStyle="1" w:styleId="B5">
    <w:name w:val="B5"/>
    <w:basedOn w:val="50"/>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1">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 w:type="character" w:customStyle="1" w:styleId="TANChar">
    <w:name w:val="TAN Char"/>
    <w:link w:val="TAN"/>
    <w:qFormat/>
    <w:rsid w:val="00390B9A"/>
    <w:rPr>
      <w:rFonts w:ascii="Arial" w:eastAsia="Times New Roman"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14308398">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4029055">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047570">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3293775">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395208618">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46121200">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062580">
      <w:bodyDiv w:val="1"/>
      <w:marLeft w:val="0"/>
      <w:marRight w:val="0"/>
      <w:marTop w:val="0"/>
      <w:marBottom w:val="0"/>
      <w:divBdr>
        <w:top w:val="none" w:sz="0" w:space="0" w:color="auto"/>
        <w:left w:val="none" w:sz="0" w:space="0" w:color="auto"/>
        <w:bottom w:val="none" w:sz="0" w:space="0" w:color="auto"/>
        <w:right w:val="none" w:sz="0" w:space="0" w:color="auto"/>
      </w:divBdr>
      <w:divsChild>
        <w:div w:id="412700983">
          <w:marLeft w:val="144"/>
          <w:marRight w:val="0"/>
          <w:marTop w:val="240"/>
          <w:marBottom w:val="40"/>
          <w:divBdr>
            <w:top w:val="none" w:sz="0" w:space="0" w:color="auto"/>
            <w:left w:val="none" w:sz="0" w:space="0" w:color="auto"/>
            <w:bottom w:val="none" w:sz="0" w:space="0" w:color="auto"/>
            <w:right w:val="none" w:sz="0" w:space="0" w:color="auto"/>
          </w:divBdr>
        </w:div>
        <w:div w:id="1808425307">
          <w:marLeft w:val="605"/>
          <w:marRight w:val="0"/>
          <w:marTop w:val="40"/>
          <w:marBottom w:val="80"/>
          <w:divBdr>
            <w:top w:val="none" w:sz="0" w:space="0" w:color="auto"/>
            <w:left w:val="none" w:sz="0" w:space="0" w:color="auto"/>
            <w:bottom w:val="none" w:sz="0" w:space="0" w:color="auto"/>
            <w:right w:val="none" w:sz="0" w:space="0" w:color="auto"/>
          </w:divBdr>
        </w:div>
        <w:div w:id="2118938711">
          <w:marLeft w:val="893"/>
          <w:marRight w:val="0"/>
          <w:marTop w:val="40"/>
          <w:marBottom w:val="80"/>
          <w:divBdr>
            <w:top w:val="none" w:sz="0" w:space="0" w:color="auto"/>
            <w:left w:val="none" w:sz="0" w:space="0" w:color="auto"/>
            <w:bottom w:val="none" w:sz="0" w:space="0" w:color="auto"/>
            <w:right w:val="none" w:sz="0" w:space="0" w:color="auto"/>
          </w:divBdr>
        </w:div>
        <w:div w:id="1275209698">
          <w:marLeft w:val="893"/>
          <w:marRight w:val="0"/>
          <w:marTop w:val="40"/>
          <w:marBottom w:val="80"/>
          <w:divBdr>
            <w:top w:val="none" w:sz="0" w:space="0" w:color="auto"/>
            <w:left w:val="none" w:sz="0" w:space="0" w:color="auto"/>
            <w:bottom w:val="none" w:sz="0" w:space="0" w:color="auto"/>
            <w:right w:val="none" w:sz="0" w:space="0" w:color="auto"/>
          </w:divBdr>
        </w:div>
        <w:div w:id="1999183582">
          <w:marLeft w:val="893"/>
          <w:marRight w:val="0"/>
          <w:marTop w:val="40"/>
          <w:marBottom w:val="80"/>
          <w:divBdr>
            <w:top w:val="none" w:sz="0" w:space="0" w:color="auto"/>
            <w:left w:val="none" w:sz="0" w:space="0" w:color="auto"/>
            <w:bottom w:val="none" w:sz="0" w:space="0" w:color="auto"/>
            <w:right w:val="none" w:sz="0" w:space="0" w:color="auto"/>
          </w:divBdr>
        </w:div>
        <w:div w:id="1324427079">
          <w:marLeft w:val="893"/>
          <w:marRight w:val="0"/>
          <w:marTop w:val="40"/>
          <w:marBottom w:val="80"/>
          <w:divBdr>
            <w:top w:val="none" w:sz="0" w:space="0" w:color="auto"/>
            <w:left w:val="none" w:sz="0" w:space="0" w:color="auto"/>
            <w:bottom w:val="none" w:sz="0" w:space="0" w:color="auto"/>
            <w:right w:val="none" w:sz="0" w:space="0" w:color="auto"/>
          </w:divBdr>
        </w:div>
        <w:div w:id="727068379">
          <w:marLeft w:val="144"/>
          <w:marRight w:val="0"/>
          <w:marTop w:val="240"/>
          <w:marBottom w:val="40"/>
          <w:divBdr>
            <w:top w:val="none" w:sz="0" w:space="0" w:color="auto"/>
            <w:left w:val="none" w:sz="0" w:space="0" w:color="auto"/>
            <w:bottom w:val="none" w:sz="0" w:space="0" w:color="auto"/>
            <w:right w:val="none" w:sz="0" w:space="0" w:color="auto"/>
          </w:divBdr>
        </w:div>
        <w:div w:id="872573089">
          <w:marLeft w:val="605"/>
          <w:marRight w:val="0"/>
          <w:marTop w:val="40"/>
          <w:marBottom w:val="80"/>
          <w:divBdr>
            <w:top w:val="none" w:sz="0" w:space="0" w:color="auto"/>
            <w:left w:val="none" w:sz="0" w:space="0" w:color="auto"/>
            <w:bottom w:val="none" w:sz="0" w:space="0" w:color="auto"/>
            <w:right w:val="none" w:sz="0" w:space="0" w:color="auto"/>
          </w:divBdr>
        </w:div>
        <w:div w:id="1044447239">
          <w:marLeft w:val="893"/>
          <w:marRight w:val="0"/>
          <w:marTop w:val="40"/>
          <w:marBottom w:val="80"/>
          <w:divBdr>
            <w:top w:val="none" w:sz="0" w:space="0" w:color="auto"/>
            <w:left w:val="none" w:sz="0" w:space="0" w:color="auto"/>
            <w:bottom w:val="none" w:sz="0" w:space="0" w:color="auto"/>
            <w:right w:val="none" w:sz="0" w:space="0" w:color="auto"/>
          </w:divBdr>
        </w:div>
        <w:div w:id="311107517">
          <w:marLeft w:val="893"/>
          <w:marRight w:val="0"/>
          <w:marTop w:val="40"/>
          <w:marBottom w:val="80"/>
          <w:divBdr>
            <w:top w:val="none" w:sz="0" w:space="0" w:color="auto"/>
            <w:left w:val="none" w:sz="0" w:space="0" w:color="auto"/>
            <w:bottom w:val="none" w:sz="0" w:space="0" w:color="auto"/>
            <w:right w:val="none" w:sz="0" w:space="0" w:color="auto"/>
          </w:divBdr>
        </w:div>
        <w:div w:id="13459753">
          <w:marLeft w:val="605"/>
          <w:marRight w:val="0"/>
          <w:marTop w:val="40"/>
          <w:marBottom w:val="80"/>
          <w:divBdr>
            <w:top w:val="none" w:sz="0" w:space="0" w:color="auto"/>
            <w:left w:val="none" w:sz="0" w:space="0" w:color="auto"/>
            <w:bottom w:val="none" w:sz="0" w:space="0" w:color="auto"/>
            <w:right w:val="none" w:sz="0" w:space="0" w:color="auto"/>
          </w:divBdr>
        </w:div>
        <w:div w:id="1307978394">
          <w:marLeft w:val="893"/>
          <w:marRight w:val="0"/>
          <w:marTop w:val="40"/>
          <w:marBottom w:val="80"/>
          <w:divBdr>
            <w:top w:val="none" w:sz="0" w:space="0" w:color="auto"/>
            <w:left w:val="none" w:sz="0" w:space="0" w:color="auto"/>
            <w:bottom w:val="none" w:sz="0" w:space="0" w:color="auto"/>
            <w:right w:val="none" w:sz="0" w:space="0" w:color="auto"/>
          </w:divBdr>
        </w:div>
        <w:div w:id="505052023">
          <w:marLeft w:val="893"/>
          <w:marRight w:val="0"/>
          <w:marTop w:val="40"/>
          <w:marBottom w:val="80"/>
          <w:divBdr>
            <w:top w:val="none" w:sz="0" w:space="0" w:color="auto"/>
            <w:left w:val="none" w:sz="0" w:space="0" w:color="auto"/>
            <w:bottom w:val="none" w:sz="0" w:space="0" w:color="auto"/>
            <w:right w:val="none" w:sz="0" w:space="0" w:color="auto"/>
          </w:divBdr>
        </w:div>
      </w:divsChild>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309891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698164253">
      <w:bodyDiv w:val="1"/>
      <w:marLeft w:val="0"/>
      <w:marRight w:val="0"/>
      <w:marTop w:val="0"/>
      <w:marBottom w:val="0"/>
      <w:divBdr>
        <w:top w:val="none" w:sz="0" w:space="0" w:color="auto"/>
        <w:left w:val="none" w:sz="0" w:space="0" w:color="auto"/>
        <w:bottom w:val="none" w:sz="0" w:space="0" w:color="auto"/>
        <w:right w:val="none" w:sz="0" w:space="0" w:color="auto"/>
      </w:divBdr>
    </w:div>
    <w:div w:id="704595174">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49232243">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64225007">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29186229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5080939">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397244307">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2537396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02429548">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5820658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0508598">
      <w:bodyDiv w:val="1"/>
      <w:marLeft w:val="0"/>
      <w:marRight w:val="0"/>
      <w:marTop w:val="0"/>
      <w:marBottom w:val="0"/>
      <w:divBdr>
        <w:top w:val="none" w:sz="0" w:space="0" w:color="auto"/>
        <w:left w:val="none" w:sz="0" w:space="0" w:color="auto"/>
        <w:bottom w:val="none" w:sz="0" w:space="0" w:color="auto"/>
        <w:right w:val="none" w:sz="0" w:space="0" w:color="auto"/>
      </w:divBdr>
      <w:divsChild>
        <w:div w:id="784156586">
          <w:marLeft w:val="720"/>
          <w:marRight w:val="0"/>
          <w:marTop w:val="120"/>
          <w:marBottom w:val="120"/>
          <w:divBdr>
            <w:top w:val="none" w:sz="0" w:space="0" w:color="auto"/>
            <w:left w:val="none" w:sz="0" w:space="0" w:color="auto"/>
            <w:bottom w:val="none" w:sz="0" w:space="0" w:color="auto"/>
            <w:right w:val="none" w:sz="0" w:space="0" w:color="auto"/>
          </w:divBdr>
        </w:div>
      </w:divsChild>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101408">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43359265">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78241158">
      <w:bodyDiv w:val="1"/>
      <w:marLeft w:val="0"/>
      <w:marRight w:val="0"/>
      <w:marTop w:val="0"/>
      <w:marBottom w:val="0"/>
      <w:divBdr>
        <w:top w:val="none" w:sz="0" w:space="0" w:color="auto"/>
        <w:left w:val="none" w:sz="0" w:space="0" w:color="auto"/>
        <w:bottom w:val="none" w:sz="0" w:space="0" w:color="auto"/>
        <w:right w:val="none" w:sz="0" w:space="0" w:color="auto"/>
      </w:divBdr>
      <w:divsChild>
        <w:div w:id="1528058646">
          <w:marLeft w:val="144"/>
          <w:marRight w:val="0"/>
          <w:marTop w:val="240"/>
          <w:marBottom w:val="40"/>
          <w:divBdr>
            <w:top w:val="none" w:sz="0" w:space="0" w:color="auto"/>
            <w:left w:val="none" w:sz="0" w:space="0" w:color="auto"/>
            <w:bottom w:val="none" w:sz="0" w:space="0" w:color="auto"/>
            <w:right w:val="none" w:sz="0" w:space="0" w:color="auto"/>
          </w:divBdr>
        </w:div>
        <w:div w:id="1499425418">
          <w:marLeft w:val="605"/>
          <w:marRight w:val="0"/>
          <w:marTop w:val="40"/>
          <w:marBottom w:val="80"/>
          <w:divBdr>
            <w:top w:val="none" w:sz="0" w:space="0" w:color="auto"/>
            <w:left w:val="none" w:sz="0" w:space="0" w:color="auto"/>
            <w:bottom w:val="none" w:sz="0" w:space="0" w:color="auto"/>
            <w:right w:val="none" w:sz="0" w:space="0" w:color="auto"/>
          </w:divBdr>
        </w:div>
        <w:div w:id="51392527">
          <w:marLeft w:val="893"/>
          <w:marRight w:val="0"/>
          <w:marTop w:val="40"/>
          <w:marBottom w:val="80"/>
          <w:divBdr>
            <w:top w:val="none" w:sz="0" w:space="0" w:color="auto"/>
            <w:left w:val="none" w:sz="0" w:space="0" w:color="auto"/>
            <w:bottom w:val="none" w:sz="0" w:space="0" w:color="auto"/>
            <w:right w:val="none" w:sz="0" w:space="0" w:color="auto"/>
          </w:divBdr>
        </w:div>
        <w:div w:id="1097484856">
          <w:marLeft w:val="893"/>
          <w:marRight w:val="0"/>
          <w:marTop w:val="40"/>
          <w:marBottom w:val="80"/>
          <w:divBdr>
            <w:top w:val="none" w:sz="0" w:space="0" w:color="auto"/>
            <w:left w:val="none" w:sz="0" w:space="0" w:color="auto"/>
            <w:bottom w:val="none" w:sz="0" w:space="0" w:color="auto"/>
            <w:right w:val="none" w:sz="0" w:space="0" w:color="auto"/>
          </w:divBdr>
        </w:div>
        <w:div w:id="1274825441">
          <w:marLeft w:val="893"/>
          <w:marRight w:val="0"/>
          <w:marTop w:val="40"/>
          <w:marBottom w:val="80"/>
          <w:divBdr>
            <w:top w:val="none" w:sz="0" w:space="0" w:color="auto"/>
            <w:left w:val="none" w:sz="0" w:space="0" w:color="auto"/>
            <w:bottom w:val="none" w:sz="0" w:space="0" w:color="auto"/>
            <w:right w:val="none" w:sz="0" w:space="0" w:color="auto"/>
          </w:divBdr>
        </w:div>
        <w:div w:id="1618948270">
          <w:marLeft w:val="893"/>
          <w:marRight w:val="0"/>
          <w:marTop w:val="40"/>
          <w:marBottom w:val="80"/>
          <w:divBdr>
            <w:top w:val="none" w:sz="0" w:space="0" w:color="auto"/>
            <w:left w:val="none" w:sz="0" w:space="0" w:color="auto"/>
            <w:bottom w:val="none" w:sz="0" w:space="0" w:color="auto"/>
            <w:right w:val="none" w:sz="0" w:space="0" w:color="auto"/>
          </w:divBdr>
        </w:div>
        <w:div w:id="1287739207">
          <w:marLeft w:val="144"/>
          <w:marRight w:val="0"/>
          <w:marTop w:val="240"/>
          <w:marBottom w:val="40"/>
          <w:divBdr>
            <w:top w:val="none" w:sz="0" w:space="0" w:color="auto"/>
            <w:left w:val="none" w:sz="0" w:space="0" w:color="auto"/>
            <w:bottom w:val="none" w:sz="0" w:space="0" w:color="auto"/>
            <w:right w:val="none" w:sz="0" w:space="0" w:color="auto"/>
          </w:divBdr>
        </w:div>
        <w:div w:id="457651887">
          <w:marLeft w:val="605"/>
          <w:marRight w:val="0"/>
          <w:marTop w:val="40"/>
          <w:marBottom w:val="80"/>
          <w:divBdr>
            <w:top w:val="none" w:sz="0" w:space="0" w:color="auto"/>
            <w:left w:val="none" w:sz="0" w:space="0" w:color="auto"/>
            <w:bottom w:val="none" w:sz="0" w:space="0" w:color="auto"/>
            <w:right w:val="none" w:sz="0" w:space="0" w:color="auto"/>
          </w:divBdr>
        </w:div>
        <w:div w:id="217209768">
          <w:marLeft w:val="893"/>
          <w:marRight w:val="0"/>
          <w:marTop w:val="40"/>
          <w:marBottom w:val="80"/>
          <w:divBdr>
            <w:top w:val="none" w:sz="0" w:space="0" w:color="auto"/>
            <w:left w:val="none" w:sz="0" w:space="0" w:color="auto"/>
            <w:bottom w:val="none" w:sz="0" w:space="0" w:color="auto"/>
            <w:right w:val="none" w:sz="0" w:space="0" w:color="auto"/>
          </w:divBdr>
        </w:div>
        <w:div w:id="1042513078">
          <w:marLeft w:val="893"/>
          <w:marRight w:val="0"/>
          <w:marTop w:val="40"/>
          <w:marBottom w:val="80"/>
          <w:divBdr>
            <w:top w:val="none" w:sz="0" w:space="0" w:color="auto"/>
            <w:left w:val="none" w:sz="0" w:space="0" w:color="auto"/>
            <w:bottom w:val="none" w:sz="0" w:space="0" w:color="auto"/>
            <w:right w:val="none" w:sz="0" w:space="0" w:color="auto"/>
          </w:divBdr>
        </w:div>
        <w:div w:id="1394278579">
          <w:marLeft w:val="605"/>
          <w:marRight w:val="0"/>
          <w:marTop w:val="40"/>
          <w:marBottom w:val="80"/>
          <w:divBdr>
            <w:top w:val="none" w:sz="0" w:space="0" w:color="auto"/>
            <w:left w:val="none" w:sz="0" w:space="0" w:color="auto"/>
            <w:bottom w:val="none" w:sz="0" w:space="0" w:color="auto"/>
            <w:right w:val="none" w:sz="0" w:space="0" w:color="auto"/>
          </w:divBdr>
        </w:div>
        <w:div w:id="563951421">
          <w:marLeft w:val="893"/>
          <w:marRight w:val="0"/>
          <w:marTop w:val="40"/>
          <w:marBottom w:val="80"/>
          <w:divBdr>
            <w:top w:val="none" w:sz="0" w:space="0" w:color="auto"/>
            <w:left w:val="none" w:sz="0" w:space="0" w:color="auto"/>
            <w:bottom w:val="none" w:sz="0" w:space="0" w:color="auto"/>
            <w:right w:val="none" w:sz="0" w:space="0" w:color="auto"/>
          </w:divBdr>
        </w:div>
        <w:div w:id="1850871368">
          <w:marLeft w:val="893"/>
          <w:marRight w:val="0"/>
          <w:marTop w:val="40"/>
          <w:marBottom w:val="80"/>
          <w:divBdr>
            <w:top w:val="none" w:sz="0" w:space="0" w:color="auto"/>
            <w:left w:val="none" w:sz="0" w:space="0" w:color="auto"/>
            <w:bottom w:val="none" w:sz="0" w:space="0" w:color="auto"/>
            <w:right w:val="none" w:sz="0" w:space="0" w:color="auto"/>
          </w:divBdr>
        </w:div>
      </w:divsChild>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6E890F-EA77-447E-B760-757A58D20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1335</TotalTime>
  <Pages>3</Pages>
  <Words>763</Words>
  <Characters>4353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Xiaomi</dc:creator>
  <cp:keywords/>
  <dc:description/>
  <cp:lastModifiedBy>Xiaomi</cp:lastModifiedBy>
  <cp:revision>23</cp:revision>
  <cp:lastPrinted>2019-08-07T05:09:00Z</cp:lastPrinted>
  <dcterms:created xsi:type="dcterms:W3CDTF">2024-05-07T02:21:00Z</dcterms:created>
  <dcterms:modified xsi:type="dcterms:W3CDTF">2024-05-13T03:18:00Z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CWMaab30da0304211ee80001d3d00001d3d">
    <vt:lpwstr>CWMPPoGGaQithycQNNRSKYI8wPTEvBVDtjNx0BW3P1uiS4U635Y4x0/1NdaxKPiNRHphWkCHoui+fJKlxu7eKBT2A==</vt:lpwstr>
  </property>
  <property fmtid="{D5CDD505-2E9C-101B-9397-08002B2CF9AE}" pid="4" name="CWMfb8defa03a4d11ee8000255800002558">
    <vt:lpwstr>CWMITweXZVEG+l/6gzLigyH2mBDCYuk9D+txwct8W4coOA+SAIelA12RdTxyfR5aEqCGR/YqBwovdZNDxyOmT1s5w==</vt:lpwstr>
  </property>
  <property fmtid="{D5CDD505-2E9C-101B-9397-08002B2CF9AE}" pid="5" name="MSIP_Label_7bd1f144-26ac-4410-8fdb-05c7de218e82_ActionId">
    <vt:lpwstr>4bd458a7-7b2b-4f13-a406-9b2028548460</vt:lpwstr>
  </property>
  <property fmtid="{D5CDD505-2E9C-101B-9397-08002B2CF9AE}" pid="6" name="MSIP_Label_7bd1f144-26ac-4410-8fdb-05c7de218e82_ContentBits">
    <vt:lpwstr>3</vt:lpwstr>
  </property>
  <property fmtid="{D5CDD505-2E9C-101B-9397-08002B2CF9AE}" pid="7" name="MSIP_Label_7bd1f144-26ac-4410-8fdb-05c7de218e82_Enabled">
    <vt:lpwstr>true</vt:lpwstr>
  </property>
  <property fmtid="{D5CDD505-2E9C-101B-9397-08002B2CF9AE}" pid="8" name="MSIP_Label_7bd1f144-26ac-4410-8fdb-05c7de218e82_Method">
    <vt:lpwstr>Standard</vt:lpwstr>
  </property>
  <property fmtid="{D5CDD505-2E9C-101B-9397-08002B2CF9AE}" pid="9" name="MSIP_Label_7bd1f144-26ac-4410-8fdb-05c7de218e82_Name">
    <vt:lpwstr>FR Usage restreint</vt:lpwstr>
  </property>
  <property fmtid="{D5CDD505-2E9C-101B-9397-08002B2CF9AE}" pid="10" name="MSIP_Label_7bd1f144-26ac-4410-8fdb-05c7de218e82_SetDate">
    <vt:lpwstr>2022-10-11T12:46:05Z</vt:lpwstr>
  </property>
  <property fmtid="{D5CDD505-2E9C-101B-9397-08002B2CF9AE}" pid="11" name="MSIP_Label_7bd1f144-26ac-4410-8fdb-05c7de218e82_SiteId">
    <vt:lpwstr>8b87af7d-8647-4dc7-8df4-5f69a2011bb5</vt:lpwstr>
  </property>
  <property fmtid="{D5CDD505-2E9C-101B-9397-08002B2CF9AE}" pid="12" name="CWM0f0e6f30db6811ee80005d8d00005d8d">
    <vt:lpwstr>CWMx325Vaw0JfWls2/kqo4w9QtiX8VygVjHM9KdznnAw10C9Hd1q+p3J77SlD1/9Yi7aqOGP1GdmZ1FBO3WxAI6rg==</vt:lpwstr>
  </property>
</Properties>
</file>